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D35B6" w14:textId="77777777" w:rsidR="00A63F8B" w:rsidRDefault="00A63F8B" w:rsidP="00A63F8B">
      <w:pPr>
        <w:spacing w:after="0" w:line="240" w:lineRule="auto"/>
        <w:ind w:left="-567" w:right="-641"/>
      </w:pPr>
      <w:bookmarkStart w:id="0" w:name="_GoBack"/>
      <w:bookmarkEnd w:id="0"/>
      <w:r>
        <w:rPr>
          <w:noProof/>
          <w:lang w:eastAsia="en-GB"/>
        </w:rPr>
        <w:drawing>
          <wp:anchor distT="0" distB="0" distL="114300" distR="114300" simplePos="0" relativeHeight="251659264" behindDoc="0" locked="0" layoutInCell="1" allowOverlap="1" wp14:anchorId="63D2E9B8" wp14:editId="2D5D2564">
            <wp:simplePos x="0" y="0"/>
            <wp:positionH relativeFrom="column">
              <wp:posOffset>705485</wp:posOffset>
            </wp:positionH>
            <wp:positionV relativeFrom="paragraph">
              <wp:posOffset>85887</wp:posOffset>
            </wp:positionV>
            <wp:extent cx="3122955" cy="320634"/>
            <wp:effectExtent l="171450" t="152400" r="153670" b="1943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clrChange>
                        <a:clrFrom>
                          <a:srgbClr val="FEFEFE"/>
                        </a:clrFrom>
                        <a:clrTo>
                          <a:srgbClr val="FEFEFE">
                            <a:alpha val="0"/>
                          </a:srgbClr>
                        </a:clrTo>
                      </a:clrChange>
                      <a:duotone>
                        <a:schemeClr val="accent4">
                          <a:shade val="45000"/>
                          <a:satMod val="135000"/>
                        </a:scheme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7323" t="24048" r="759" b="39956"/>
                    <a:stretch/>
                  </pic:blipFill>
                  <pic:spPr bwMode="auto">
                    <a:xfrm>
                      <a:off x="0" y="0"/>
                      <a:ext cx="3122955" cy="320634"/>
                    </a:xfrm>
                    <a:prstGeom prst="rect">
                      <a:avLst/>
                    </a:prstGeom>
                    <a:ln>
                      <a:noFill/>
                    </a:ln>
                    <a:effectLst>
                      <a:glow rad="177800">
                        <a:srgbClr val="002060"/>
                      </a:glo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6970363B" wp14:editId="10DD6B86">
                <wp:simplePos x="0" y="0"/>
                <wp:positionH relativeFrom="column">
                  <wp:posOffset>-890649</wp:posOffset>
                </wp:positionH>
                <wp:positionV relativeFrom="paragraph">
                  <wp:posOffset>36673</wp:posOffset>
                </wp:positionV>
                <wp:extent cx="10652125" cy="736270"/>
                <wp:effectExtent l="0" t="0" r="0" b="6985"/>
                <wp:wrapNone/>
                <wp:docPr id="4" name="Rectangle 4"/>
                <wp:cNvGraphicFramePr/>
                <a:graphic xmlns:a="http://schemas.openxmlformats.org/drawingml/2006/main">
                  <a:graphicData uri="http://schemas.microsoft.com/office/word/2010/wordprocessingShape">
                    <wps:wsp>
                      <wps:cNvSpPr/>
                      <wps:spPr>
                        <a:xfrm>
                          <a:off x="0" y="0"/>
                          <a:ext cx="10652125" cy="73627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D03F37" id="Rectangle 4" o:spid="_x0000_s1026" style="position:absolute;margin-left:-70.15pt;margin-top:2.9pt;width:838.75pt;height:57.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" fillcolor="#002060" stroked="f" strokeweight="1pt"/>
            </w:pict>
          </mc:Fallback>
        </mc:AlternateContent>
      </w:r>
      <w:r>
        <w:rPr>
          <w:noProof/>
          <w:lang w:eastAsia="en-GB"/>
        </w:rPr>
        <w:drawing>
          <wp:anchor distT="0" distB="0" distL="114300" distR="114300" simplePos="0" relativeHeight="251661312" behindDoc="0" locked="0" layoutInCell="1" allowOverlap="1" wp14:anchorId="1972B159" wp14:editId="600A699D">
            <wp:simplePos x="0" y="0"/>
            <wp:positionH relativeFrom="column">
              <wp:posOffset>-605485</wp:posOffset>
            </wp:positionH>
            <wp:positionV relativeFrom="paragraph">
              <wp:posOffset>-206705</wp:posOffset>
            </wp:positionV>
            <wp:extent cx="1140031" cy="1338864"/>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Cut out.png"/>
                    <pic:cNvPicPr/>
                  </pic:nvPicPr>
                  <pic:blipFill>
                    <a:blip r:embed="rId8" cstate="print">
                      <a:clrChange>
                        <a:clrFrom>
                          <a:srgbClr val="7F7F7F"/>
                        </a:clrFrom>
                        <a:clrTo>
                          <a:srgbClr val="7F7F7F">
                            <a:alpha val="0"/>
                          </a:srgbClr>
                        </a:clrTo>
                      </a:clrChange>
                      <a:extLst>
                        <a:ext uri="{28A0092B-C50C-407E-A947-70E740481C1C}">
                          <a14:useLocalDpi xmlns:a14="http://schemas.microsoft.com/office/drawing/2010/main" val="0"/>
                        </a:ext>
                      </a:extLst>
                    </a:blip>
                    <a:stretch>
                      <a:fillRect/>
                    </a:stretch>
                  </pic:blipFill>
                  <pic:spPr>
                    <a:xfrm>
                      <a:off x="0" y="0"/>
                      <a:ext cx="1140031" cy="1338864"/>
                    </a:xfrm>
                    <a:prstGeom prst="rect">
                      <a:avLst/>
                    </a:prstGeom>
                  </pic:spPr>
                </pic:pic>
              </a:graphicData>
            </a:graphic>
            <wp14:sizeRelH relativeFrom="page">
              <wp14:pctWidth>0</wp14:pctWidth>
            </wp14:sizeRelH>
            <wp14:sizeRelV relativeFrom="page">
              <wp14:pctHeight>0</wp14:pctHeight>
            </wp14:sizeRelV>
          </wp:anchor>
        </w:drawing>
      </w:r>
    </w:p>
    <w:p w14:paraId="6A325078" w14:textId="77777777" w:rsidR="00A63F8B" w:rsidRDefault="00A63F8B" w:rsidP="00A63F8B">
      <w:pPr>
        <w:spacing w:after="0" w:line="240" w:lineRule="auto"/>
        <w:ind w:left="1134" w:right="-641"/>
        <w:rPr>
          <w:rFonts w:ascii="Cambria" w:hAnsi="Cambria"/>
          <w:b/>
          <w:color w:val="FFFFFF" w:themeColor="background1"/>
          <w:sz w:val="36"/>
          <w:szCs w:val="36"/>
        </w:rPr>
      </w:pPr>
    </w:p>
    <w:p w14:paraId="27460521" w14:textId="02816085" w:rsidR="00A63F8B" w:rsidRPr="00A63F8B" w:rsidRDefault="00825892" w:rsidP="00A63F8B">
      <w:pPr>
        <w:spacing w:after="0" w:line="240" w:lineRule="auto"/>
        <w:ind w:left="1134" w:right="-641"/>
        <w:rPr>
          <w:rFonts w:ascii="Cambria" w:hAnsi="Cambria"/>
          <w:b/>
          <w:color w:val="FFFFFF" w:themeColor="background1"/>
          <w:sz w:val="36"/>
          <w:szCs w:val="36"/>
        </w:rPr>
      </w:pPr>
      <w:r>
        <w:rPr>
          <w:rFonts w:ascii="Cambria" w:hAnsi="Cambria"/>
          <w:b/>
          <w:color w:val="FFFFFF" w:themeColor="background1"/>
          <w:sz w:val="36"/>
          <w:szCs w:val="36"/>
        </w:rPr>
        <w:t>REVIEW OF EXPEND</w:t>
      </w:r>
      <w:r w:rsidR="00E73066">
        <w:rPr>
          <w:rFonts w:ascii="Cambria" w:hAnsi="Cambria"/>
          <w:b/>
          <w:color w:val="FFFFFF" w:themeColor="background1"/>
          <w:sz w:val="36"/>
          <w:szCs w:val="36"/>
        </w:rPr>
        <w:t>ITURE AND PP IMPACT SUMMARY 201</w:t>
      </w:r>
      <w:r w:rsidR="00532E1A">
        <w:rPr>
          <w:rFonts w:ascii="Cambria" w:hAnsi="Cambria"/>
          <w:b/>
          <w:color w:val="FFFFFF" w:themeColor="background1"/>
          <w:sz w:val="36"/>
          <w:szCs w:val="36"/>
        </w:rPr>
        <w:t>9</w:t>
      </w:r>
      <w:r w:rsidR="00953611">
        <w:rPr>
          <w:rFonts w:ascii="Cambria" w:hAnsi="Cambria"/>
          <w:b/>
          <w:color w:val="FFFFFF" w:themeColor="background1"/>
          <w:sz w:val="36"/>
          <w:szCs w:val="36"/>
        </w:rPr>
        <w:t>/20</w:t>
      </w:r>
    </w:p>
    <w:p w14:paraId="443F8E4B" w14:textId="77777777" w:rsidR="00A63F8B" w:rsidRDefault="00A63F8B" w:rsidP="00A63F8B">
      <w:pPr>
        <w:spacing w:after="0" w:line="240" w:lineRule="auto"/>
        <w:ind w:left="-567" w:right="-641"/>
      </w:pPr>
    </w:p>
    <w:p w14:paraId="55429BC7" w14:textId="2AFB1684" w:rsidR="00A63F8B" w:rsidRDefault="00184625" w:rsidP="00184625">
      <w:pPr>
        <w:spacing w:after="0" w:line="240" w:lineRule="auto"/>
        <w:ind w:left="-567" w:right="-641"/>
        <w:jc w:val="center"/>
      </w:pPr>
      <w:r w:rsidRPr="00184625">
        <w:rPr>
          <w:highlight w:val="yellow"/>
        </w:rPr>
        <w:t>THIS YEAR WAS AFFECTED BY LOCKDOWN.  SOME DATA IS MISSING AND OTHER DATA SHOWS ONLY THE IMPACT WITHIN THE AUTUMN TERM.</w:t>
      </w:r>
    </w:p>
    <w:p w14:paraId="775EF489" w14:textId="77777777" w:rsidR="00A63F8B" w:rsidRDefault="00A63F8B" w:rsidP="00AC3D4C">
      <w:pPr>
        <w:spacing w:after="0" w:line="240" w:lineRule="auto"/>
        <w:ind w:right="-641"/>
      </w:pPr>
    </w:p>
    <w:tbl>
      <w:tblPr>
        <w:tblStyle w:val="TableGrid"/>
        <w:tblpPr w:leftFromText="180" w:rightFromText="180" w:vertAnchor="text" w:tblpX="-559" w:tblpY="1"/>
        <w:tblOverlap w:val="never"/>
        <w:tblW w:w="15046" w:type="dxa"/>
        <w:tblLook w:val="04A0" w:firstRow="1" w:lastRow="0" w:firstColumn="1" w:lastColumn="0" w:noHBand="0" w:noVBand="1"/>
      </w:tblPr>
      <w:tblGrid>
        <w:gridCol w:w="1645"/>
        <w:gridCol w:w="11248"/>
        <w:gridCol w:w="2153"/>
      </w:tblGrid>
      <w:tr w:rsidR="002641F9" w:rsidRPr="00CB5B52" w14:paraId="62582A4B" w14:textId="77777777" w:rsidTr="002641F9">
        <w:trPr>
          <w:trHeight w:val="845"/>
        </w:trPr>
        <w:tc>
          <w:tcPr>
            <w:tcW w:w="1645" w:type="dxa"/>
            <w:shd w:val="clear" w:color="auto" w:fill="DEEAF6" w:themeFill="accent1" w:themeFillTint="33"/>
            <w:vAlign w:val="center"/>
          </w:tcPr>
          <w:p w14:paraId="520AE129" w14:textId="77777777" w:rsidR="002641F9" w:rsidRPr="00CB5B52" w:rsidRDefault="002641F9" w:rsidP="00863A77">
            <w:pPr>
              <w:jc w:val="center"/>
              <w:rPr>
                <w:rFonts w:cstheme="minorHAnsi"/>
                <w:b/>
                <w:sz w:val="20"/>
                <w:szCs w:val="20"/>
              </w:rPr>
            </w:pPr>
            <w:r w:rsidRPr="00CB5B52">
              <w:rPr>
                <w:rFonts w:cstheme="minorHAnsi"/>
                <w:b/>
                <w:sz w:val="20"/>
                <w:szCs w:val="20"/>
              </w:rPr>
              <w:t>Desired outcome</w:t>
            </w:r>
          </w:p>
        </w:tc>
        <w:tc>
          <w:tcPr>
            <w:tcW w:w="11248" w:type="dxa"/>
            <w:shd w:val="clear" w:color="auto" w:fill="DEEAF6" w:themeFill="accent1" w:themeFillTint="33"/>
            <w:vAlign w:val="center"/>
          </w:tcPr>
          <w:p w14:paraId="17450C1F" w14:textId="77777777" w:rsidR="002641F9" w:rsidRPr="00CB5B52" w:rsidRDefault="002641F9" w:rsidP="00863A77">
            <w:pPr>
              <w:ind w:right="33"/>
              <w:jc w:val="center"/>
              <w:rPr>
                <w:rFonts w:cstheme="minorHAnsi"/>
                <w:b/>
                <w:sz w:val="20"/>
                <w:szCs w:val="20"/>
              </w:rPr>
            </w:pPr>
            <w:r w:rsidRPr="00CB5B52">
              <w:rPr>
                <w:rFonts w:cstheme="minorHAnsi"/>
                <w:b/>
                <w:sz w:val="20"/>
                <w:szCs w:val="20"/>
              </w:rPr>
              <w:t xml:space="preserve">Impact: Did you meet the success criteria? </w:t>
            </w:r>
          </w:p>
          <w:p w14:paraId="4EEECFB6" w14:textId="77777777" w:rsidR="002641F9" w:rsidRPr="00CB5B52" w:rsidRDefault="002641F9" w:rsidP="00863A77">
            <w:pPr>
              <w:ind w:right="33"/>
              <w:jc w:val="center"/>
              <w:rPr>
                <w:rFonts w:cstheme="minorHAnsi"/>
                <w:sz w:val="20"/>
                <w:szCs w:val="20"/>
              </w:rPr>
            </w:pPr>
            <w:r w:rsidRPr="00CB5B52">
              <w:rPr>
                <w:rFonts w:cstheme="minorHAnsi"/>
                <w:sz w:val="20"/>
                <w:szCs w:val="20"/>
              </w:rPr>
              <w:t>Include impact on students not eligible for PP,</w:t>
            </w:r>
          </w:p>
          <w:p w14:paraId="3AA359C6" w14:textId="77777777" w:rsidR="002641F9" w:rsidRPr="00CB5B52" w:rsidRDefault="002641F9" w:rsidP="00863A77">
            <w:pPr>
              <w:ind w:right="33"/>
              <w:jc w:val="center"/>
              <w:rPr>
                <w:rFonts w:cstheme="minorHAnsi"/>
                <w:sz w:val="20"/>
                <w:szCs w:val="20"/>
              </w:rPr>
            </w:pPr>
            <w:r w:rsidRPr="00CB5B52">
              <w:rPr>
                <w:rFonts w:cstheme="minorHAnsi"/>
                <w:sz w:val="20"/>
                <w:szCs w:val="20"/>
              </w:rPr>
              <w:t xml:space="preserve"> if appropriate.</w:t>
            </w:r>
          </w:p>
        </w:tc>
        <w:tc>
          <w:tcPr>
            <w:tcW w:w="2153" w:type="dxa"/>
            <w:shd w:val="clear" w:color="auto" w:fill="DEEAF6" w:themeFill="accent1" w:themeFillTint="33"/>
            <w:vAlign w:val="center"/>
          </w:tcPr>
          <w:p w14:paraId="27B7E6E9" w14:textId="77777777" w:rsidR="002641F9" w:rsidRPr="00CB5B52" w:rsidRDefault="002641F9" w:rsidP="00863A77">
            <w:pPr>
              <w:jc w:val="center"/>
              <w:rPr>
                <w:rFonts w:cstheme="minorHAnsi"/>
                <w:b/>
                <w:sz w:val="20"/>
                <w:szCs w:val="20"/>
              </w:rPr>
            </w:pPr>
            <w:r w:rsidRPr="00CB5B52">
              <w:rPr>
                <w:rFonts w:cstheme="minorHAnsi"/>
                <w:b/>
                <w:sz w:val="20"/>
                <w:szCs w:val="20"/>
              </w:rPr>
              <w:t>Lessons Learned</w:t>
            </w:r>
          </w:p>
          <w:p w14:paraId="55223449" w14:textId="77777777" w:rsidR="002641F9" w:rsidRPr="00CB5B52" w:rsidRDefault="002641F9" w:rsidP="00863A77">
            <w:pPr>
              <w:jc w:val="center"/>
              <w:rPr>
                <w:rFonts w:cstheme="minorHAnsi"/>
                <w:sz w:val="20"/>
                <w:szCs w:val="20"/>
              </w:rPr>
            </w:pPr>
            <w:r w:rsidRPr="00CB5B52">
              <w:rPr>
                <w:rFonts w:cstheme="minorHAnsi"/>
                <w:sz w:val="20"/>
                <w:szCs w:val="20"/>
              </w:rPr>
              <w:t>(Will continue with this approach)</w:t>
            </w:r>
          </w:p>
        </w:tc>
      </w:tr>
      <w:tr w:rsidR="002641F9" w:rsidRPr="00CB5B52" w14:paraId="5E8FEE00" w14:textId="77777777" w:rsidTr="002641F9">
        <w:trPr>
          <w:trHeight w:val="845"/>
        </w:trPr>
        <w:tc>
          <w:tcPr>
            <w:tcW w:w="15046" w:type="dxa"/>
            <w:gridSpan w:val="3"/>
            <w:shd w:val="clear" w:color="auto" w:fill="9CC2E5" w:themeFill="accent1" w:themeFillTint="99"/>
            <w:vAlign w:val="center"/>
          </w:tcPr>
          <w:p w14:paraId="7AFEC2C2" w14:textId="77777777" w:rsidR="00B07849" w:rsidRDefault="00B07849" w:rsidP="00863A77">
            <w:pPr>
              <w:jc w:val="center"/>
              <w:rPr>
                <w:rFonts w:cstheme="minorHAnsi"/>
                <w:b/>
                <w:sz w:val="20"/>
                <w:szCs w:val="20"/>
              </w:rPr>
            </w:pPr>
          </w:p>
          <w:p w14:paraId="657A0B77" w14:textId="7A192BF3" w:rsidR="002641F9" w:rsidRDefault="002641F9" w:rsidP="00863A77">
            <w:pPr>
              <w:jc w:val="center"/>
              <w:rPr>
                <w:rFonts w:cstheme="minorHAnsi"/>
                <w:b/>
                <w:sz w:val="20"/>
                <w:szCs w:val="20"/>
              </w:rPr>
            </w:pPr>
            <w:r w:rsidRPr="00CB5B52">
              <w:rPr>
                <w:rFonts w:cstheme="minorHAnsi"/>
                <w:b/>
                <w:sz w:val="20"/>
                <w:szCs w:val="20"/>
              </w:rPr>
              <w:t>Chosen action/approach</w:t>
            </w:r>
          </w:p>
          <w:p w14:paraId="1616BD95" w14:textId="77777777" w:rsidR="002641F9" w:rsidRDefault="002641F9" w:rsidP="00863A77">
            <w:pPr>
              <w:jc w:val="center"/>
              <w:rPr>
                <w:rFonts w:cstheme="minorHAnsi"/>
                <w:b/>
                <w:sz w:val="20"/>
                <w:szCs w:val="20"/>
              </w:rPr>
            </w:pPr>
          </w:p>
          <w:p w14:paraId="1361D003" w14:textId="72243413" w:rsidR="002641F9" w:rsidRDefault="002641F9" w:rsidP="002641F9">
            <w:pPr>
              <w:pStyle w:val="ListParagraph"/>
              <w:numPr>
                <w:ilvl w:val="0"/>
                <w:numId w:val="8"/>
              </w:numPr>
              <w:ind w:right="34"/>
              <w:rPr>
                <w:rFonts w:cstheme="minorHAnsi"/>
                <w:b/>
                <w:sz w:val="20"/>
                <w:szCs w:val="20"/>
              </w:rPr>
            </w:pPr>
            <w:r w:rsidRPr="002641F9">
              <w:rPr>
                <w:rFonts w:cstheme="minorHAnsi"/>
                <w:b/>
                <w:sz w:val="20"/>
                <w:szCs w:val="20"/>
              </w:rPr>
              <w:t xml:space="preserve">Year 3 of the Magic 3 </w:t>
            </w:r>
            <w:r>
              <w:rPr>
                <w:rFonts w:cstheme="minorHAnsi"/>
                <w:b/>
                <w:sz w:val="20"/>
                <w:szCs w:val="20"/>
              </w:rPr>
              <w:t>–</w:t>
            </w:r>
            <w:r w:rsidRPr="002641F9">
              <w:rPr>
                <w:rFonts w:cstheme="minorHAnsi"/>
                <w:b/>
                <w:sz w:val="20"/>
                <w:szCs w:val="20"/>
              </w:rPr>
              <w:t xml:space="preserve"> Literacy</w:t>
            </w:r>
          </w:p>
          <w:p w14:paraId="53FA45A1" w14:textId="06EE1AE3" w:rsidR="002641F9" w:rsidRPr="002641F9" w:rsidRDefault="002641F9" w:rsidP="002641F9">
            <w:pPr>
              <w:pStyle w:val="ListParagraph"/>
              <w:ind w:right="34"/>
              <w:rPr>
                <w:rFonts w:cstheme="minorHAnsi"/>
                <w:b/>
                <w:sz w:val="20"/>
                <w:szCs w:val="20"/>
              </w:rPr>
            </w:pPr>
            <w:r w:rsidRPr="002641F9">
              <w:rPr>
                <w:rFonts w:cstheme="minorHAnsi"/>
                <w:sz w:val="20"/>
                <w:szCs w:val="20"/>
              </w:rPr>
              <w:t>Improve levels of literacy for disadvantaged students by using the in-house literacy ‘</w:t>
            </w:r>
            <w:proofErr w:type="spellStart"/>
            <w:r w:rsidRPr="002641F9">
              <w:rPr>
                <w:rFonts w:cstheme="minorHAnsi"/>
                <w:sz w:val="20"/>
                <w:szCs w:val="20"/>
              </w:rPr>
              <w:t>i</w:t>
            </w:r>
            <w:proofErr w:type="spellEnd"/>
            <w:r w:rsidRPr="002641F9">
              <w:rPr>
                <w:rFonts w:cstheme="minorHAnsi"/>
                <w:sz w:val="20"/>
                <w:szCs w:val="20"/>
              </w:rPr>
              <w:t xml:space="preserve">’ strategies.  </w:t>
            </w:r>
          </w:p>
          <w:p w14:paraId="140ADD08" w14:textId="10D5CCC4" w:rsidR="002641F9" w:rsidRDefault="002641F9" w:rsidP="002641F9">
            <w:pPr>
              <w:pStyle w:val="ListParagraph"/>
              <w:numPr>
                <w:ilvl w:val="0"/>
                <w:numId w:val="8"/>
              </w:numPr>
              <w:ind w:right="34"/>
              <w:rPr>
                <w:rFonts w:cstheme="minorHAnsi"/>
                <w:b/>
                <w:sz w:val="20"/>
                <w:szCs w:val="20"/>
              </w:rPr>
            </w:pPr>
            <w:r w:rsidRPr="002641F9">
              <w:rPr>
                <w:rFonts w:cstheme="minorHAnsi"/>
                <w:b/>
                <w:sz w:val="20"/>
                <w:szCs w:val="20"/>
              </w:rPr>
              <w:t>Attendance of PP Students</w:t>
            </w:r>
          </w:p>
          <w:p w14:paraId="7EDAF8A3" w14:textId="28F35929" w:rsidR="00B95D1E" w:rsidRPr="00B95D1E" w:rsidRDefault="00B95D1E" w:rsidP="00B95D1E">
            <w:pPr>
              <w:pStyle w:val="ListParagraph"/>
              <w:ind w:right="34"/>
              <w:rPr>
                <w:rFonts w:cstheme="minorHAnsi"/>
                <w:sz w:val="20"/>
                <w:szCs w:val="20"/>
              </w:rPr>
            </w:pPr>
            <w:r>
              <w:rPr>
                <w:rFonts w:cstheme="minorHAnsi"/>
                <w:sz w:val="20"/>
                <w:szCs w:val="20"/>
              </w:rPr>
              <w:t>A range of attendance strategies are in place including: a keen focus in tutor time and assemblies on the importance of attendance, SMT monitoring, AHOY attendance drive</w:t>
            </w:r>
            <w:r w:rsidR="00746D11">
              <w:rPr>
                <w:rFonts w:cstheme="minorHAnsi"/>
                <w:sz w:val="20"/>
                <w:szCs w:val="20"/>
              </w:rPr>
              <w:t>, our own Education Welfare Officer</w:t>
            </w:r>
            <w:r>
              <w:rPr>
                <w:rFonts w:cstheme="minorHAnsi"/>
                <w:sz w:val="20"/>
                <w:szCs w:val="20"/>
              </w:rPr>
              <w:t xml:space="preserve"> and the attendance bus.</w:t>
            </w:r>
          </w:p>
          <w:p w14:paraId="71EEAD84" w14:textId="77777777" w:rsidR="002641F9" w:rsidRDefault="002641F9" w:rsidP="002641F9">
            <w:pPr>
              <w:pStyle w:val="ListParagraph"/>
              <w:numPr>
                <w:ilvl w:val="0"/>
                <w:numId w:val="8"/>
              </w:numPr>
              <w:ind w:right="34"/>
              <w:rPr>
                <w:rFonts w:cstheme="minorHAnsi"/>
                <w:b/>
                <w:sz w:val="20"/>
                <w:szCs w:val="20"/>
              </w:rPr>
            </w:pPr>
            <w:r w:rsidRPr="002641F9">
              <w:rPr>
                <w:rFonts w:cstheme="minorHAnsi"/>
                <w:b/>
                <w:sz w:val="20"/>
                <w:szCs w:val="20"/>
              </w:rPr>
              <w:t xml:space="preserve">Curriculum Entitlement </w:t>
            </w:r>
          </w:p>
          <w:p w14:paraId="63C73F53" w14:textId="5D682AD3" w:rsidR="00B95D1E" w:rsidRPr="00B95D1E" w:rsidRDefault="00B95D1E" w:rsidP="00B95D1E">
            <w:pPr>
              <w:pStyle w:val="ListParagraph"/>
              <w:ind w:right="34"/>
              <w:rPr>
                <w:rFonts w:cstheme="minorHAnsi"/>
                <w:sz w:val="20"/>
                <w:szCs w:val="20"/>
              </w:rPr>
            </w:pPr>
            <w:r>
              <w:rPr>
                <w:rFonts w:cstheme="minorHAnsi"/>
                <w:sz w:val="20"/>
                <w:szCs w:val="20"/>
              </w:rPr>
              <w:t xml:space="preserve">A yearly review of the curriculum is currently in place.  We offer EduK8, nurture and the Endeavour pathway as alternatives from the mainstream curriculum.  In addition, we offer </w:t>
            </w:r>
            <w:r w:rsidR="00746D11">
              <w:rPr>
                <w:rFonts w:cstheme="minorHAnsi"/>
                <w:sz w:val="20"/>
                <w:szCs w:val="20"/>
              </w:rPr>
              <w:t>vocational courses,</w:t>
            </w:r>
            <w:r>
              <w:rPr>
                <w:rFonts w:cstheme="minorHAnsi"/>
                <w:sz w:val="20"/>
                <w:szCs w:val="20"/>
              </w:rPr>
              <w:t xml:space="preserve"> food technology subsidies, holiday school, </w:t>
            </w:r>
            <w:r w:rsidR="00746D11">
              <w:rPr>
                <w:rFonts w:cstheme="minorHAnsi"/>
                <w:sz w:val="20"/>
                <w:szCs w:val="20"/>
              </w:rPr>
              <w:t>additional qualifications e.g. further maths and MFL.</w:t>
            </w:r>
          </w:p>
          <w:p w14:paraId="32B81013" w14:textId="5A4D7A0C" w:rsidR="002641F9" w:rsidRDefault="002641F9" w:rsidP="002641F9">
            <w:pPr>
              <w:pStyle w:val="ListParagraph"/>
              <w:numPr>
                <w:ilvl w:val="0"/>
                <w:numId w:val="8"/>
              </w:numPr>
              <w:ind w:right="34"/>
              <w:rPr>
                <w:rFonts w:cstheme="minorHAnsi"/>
                <w:b/>
                <w:sz w:val="20"/>
                <w:szCs w:val="20"/>
              </w:rPr>
            </w:pPr>
            <w:r w:rsidRPr="002641F9">
              <w:rPr>
                <w:rFonts w:cstheme="minorHAnsi"/>
                <w:b/>
                <w:sz w:val="20"/>
                <w:szCs w:val="20"/>
              </w:rPr>
              <w:t>Internal/External Exclusions</w:t>
            </w:r>
          </w:p>
          <w:p w14:paraId="003FC19D" w14:textId="0778324B" w:rsidR="00746D11" w:rsidRPr="00746D11" w:rsidRDefault="00B07849" w:rsidP="00746D11">
            <w:pPr>
              <w:pStyle w:val="ListParagraph"/>
              <w:ind w:right="34"/>
              <w:rPr>
                <w:rFonts w:cstheme="minorHAnsi"/>
                <w:sz w:val="20"/>
                <w:szCs w:val="20"/>
              </w:rPr>
            </w:pPr>
            <w:r>
              <w:rPr>
                <w:rFonts w:cstheme="minorHAnsi"/>
                <w:sz w:val="20"/>
                <w:szCs w:val="20"/>
              </w:rPr>
              <w:t>Clear sanctions in place to support students and ensure access to teaching and learning without disruption.</w:t>
            </w:r>
          </w:p>
          <w:p w14:paraId="751D24C9" w14:textId="695013B2" w:rsidR="002641F9" w:rsidRDefault="002641F9" w:rsidP="002641F9">
            <w:pPr>
              <w:pStyle w:val="ListParagraph"/>
              <w:numPr>
                <w:ilvl w:val="0"/>
                <w:numId w:val="8"/>
              </w:numPr>
              <w:ind w:right="34"/>
              <w:rPr>
                <w:rFonts w:cstheme="minorHAnsi"/>
                <w:b/>
                <w:sz w:val="20"/>
                <w:szCs w:val="20"/>
              </w:rPr>
            </w:pPr>
            <w:r w:rsidRPr="002641F9">
              <w:rPr>
                <w:rFonts w:cstheme="minorHAnsi"/>
                <w:b/>
                <w:sz w:val="20"/>
                <w:szCs w:val="20"/>
              </w:rPr>
              <w:t>Opportunity</w:t>
            </w:r>
          </w:p>
          <w:p w14:paraId="7FCE3AEB" w14:textId="08713B5B" w:rsidR="002641F9" w:rsidRPr="00CB5B52" w:rsidRDefault="00B07849" w:rsidP="00B07849">
            <w:pPr>
              <w:pStyle w:val="ListParagraph"/>
              <w:ind w:right="34"/>
              <w:rPr>
                <w:rFonts w:cstheme="minorHAnsi"/>
                <w:sz w:val="20"/>
                <w:szCs w:val="20"/>
              </w:rPr>
            </w:pPr>
            <w:r>
              <w:rPr>
                <w:rFonts w:cstheme="minorHAnsi"/>
                <w:sz w:val="20"/>
                <w:szCs w:val="20"/>
              </w:rPr>
              <w:t>Opportunity fund available with access to funds for any activity provided by the school.</w:t>
            </w:r>
          </w:p>
          <w:p w14:paraId="36CC817A" w14:textId="51B62FFB" w:rsidR="002641F9" w:rsidRPr="00CB5B52" w:rsidRDefault="002641F9" w:rsidP="00863A77">
            <w:pPr>
              <w:jc w:val="center"/>
              <w:rPr>
                <w:rFonts w:cstheme="minorHAnsi"/>
                <w:b/>
                <w:sz w:val="20"/>
                <w:szCs w:val="20"/>
              </w:rPr>
            </w:pPr>
          </w:p>
        </w:tc>
      </w:tr>
      <w:tr w:rsidR="002641F9" w:rsidRPr="00CB5B52" w14:paraId="1F1D54E1" w14:textId="77777777" w:rsidTr="002641F9">
        <w:trPr>
          <w:trHeight w:val="70"/>
        </w:trPr>
        <w:tc>
          <w:tcPr>
            <w:tcW w:w="1645" w:type="dxa"/>
          </w:tcPr>
          <w:p w14:paraId="6B5B764E" w14:textId="6C4EB635" w:rsidR="002641F9" w:rsidRPr="00CB5B52" w:rsidRDefault="002641F9" w:rsidP="00863A77">
            <w:pPr>
              <w:rPr>
                <w:rFonts w:cstheme="minorHAnsi"/>
                <w:b/>
                <w:sz w:val="20"/>
                <w:szCs w:val="20"/>
              </w:rPr>
            </w:pPr>
          </w:p>
          <w:p w14:paraId="2ED6803A" w14:textId="12B02954" w:rsidR="002641F9" w:rsidRPr="00CB5B52" w:rsidRDefault="002641F9" w:rsidP="00863A77">
            <w:pPr>
              <w:rPr>
                <w:rFonts w:cstheme="minorHAnsi"/>
                <w:b/>
                <w:sz w:val="20"/>
                <w:szCs w:val="20"/>
              </w:rPr>
            </w:pPr>
            <w:r w:rsidRPr="00CB5B52">
              <w:rPr>
                <w:rFonts w:cstheme="minorHAnsi"/>
                <w:b/>
                <w:sz w:val="20"/>
                <w:szCs w:val="20"/>
              </w:rPr>
              <w:t xml:space="preserve">Improve teaching and learning to improve outcomes - </w:t>
            </w:r>
            <w:r w:rsidRPr="00CB5B52">
              <w:rPr>
                <w:rFonts w:cstheme="minorHAnsi"/>
                <w:b/>
                <w:i/>
                <w:sz w:val="20"/>
                <w:szCs w:val="20"/>
                <w:u w:val="single"/>
              </w:rPr>
              <w:t>Literacy</w:t>
            </w:r>
          </w:p>
          <w:p w14:paraId="76020E81" w14:textId="008076F9" w:rsidR="002641F9" w:rsidRPr="00CB5B52" w:rsidRDefault="0088352A" w:rsidP="00863A77">
            <w:pPr>
              <w:rPr>
                <w:rFonts w:cstheme="minorHAnsi"/>
                <w:b/>
                <w:sz w:val="20"/>
                <w:szCs w:val="20"/>
              </w:rPr>
            </w:pPr>
            <w:r>
              <w:rPr>
                <w:rFonts w:cstheme="minorHAnsi"/>
                <w:b/>
                <w:sz w:val="20"/>
                <w:szCs w:val="20"/>
              </w:rPr>
              <w:t>(EBE)</w:t>
            </w:r>
          </w:p>
          <w:p w14:paraId="47F3581C" w14:textId="77777777" w:rsidR="002641F9" w:rsidRPr="00CB5B52" w:rsidRDefault="002641F9" w:rsidP="00863A77">
            <w:pPr>
              <w:rPr>
                <w:rFonts w:cstheme="minorHAnsi"/>
                <w:b/>
                <w:sz w:val="20"/>
                <w:szCs w:val="20"/>
              </w:rPr>
            </w:pPr>
          </w:p>
          <w:p w14:paraId="5D87FDB7" w14:textId="77777777" w:rsidR="002641F9" w:rsidRPr="00CB5B52" w:rsidRDefault="002641F9" w:rsidP="00863A77">
            <w:pPr>
              <w:rPr>
                <w:rFonts w:cstheme="minorHAnsi"/>
                <w:b/>
                <w:sz w:val="20"/>
                <w:szCs w:val="20"/>
              </w:rPr>
            </w:pPr>
          </w:p>
          <w:p w14:paraId="451D43A0" w14:textId="77777777" w:rsidR="002641F9" w:rsidRPr="00CB5B52" w:rsidRDefault="002641F9" w:rsidP="00863A77">
            <w:pPr>
              <w:rPr>
                <w:rFonts w:cstheme="minorHAnsi"/>
                <w:b/>
                <w:sz w:val="20"/>
                <w:szCs w:val="20"/>
              </w:rPr>
            </w:pPr>
          </w:p>
          <w:p w14:paraId="0EB82B6B" w14:textId="77777777" w:rsidR="002641F9" w:rsidRPr="00CB5B52" w:rsidRDefault="002641F9" w:rsidP="00863A77">
            <w:pPr>
              <w:rPr>
                <w:rFonts w:cstheme="minorHAnsi"/>
                <w:b/>
                <w:sz w:val="20"/>
                <w:szCs w:val="20"/>
              </w:rPr>
            </w:pPr>
          </w:p>
          <w:p w14:paraId="4A6656A0" w14:textId="77777777" w:rsidR="002641F9" w:rsidRPr="00CB5B52" w:rsidRDefault="002641F9" w:rsidP="00863A77">
            <w:pPr>
              <w:rPr>
                <w:rFonts w:cstheme="minorHAnsi"/>
                <w:b/>
                <w:sz w:val="20"/>
                <w:szCs w:val="20"/>
              </w:rPr>
            </w:pPr>
          </w:p>
          <w:p w14:paraId="53161F27" w14:textId="77777777" w:rsidR="002641F9" w:rsidRPr="00CB5B52" w:rsidRDefault="002641F9" w:rsidP="00863A77">
            <w:pPr>
              <w:rPr>
                <w:rFonts w:cstheme="minorHAnsi"/>
                <w:b/>
                <w:sz w:val="20"/>
                <w:szCs w:val="20"/>
              </w:rPr>
            </w:pPr>
          </w:p>
          <w:p w14:paraId="12B5EBA5" w14:textId="77777777" w:rsidR="002641F9" w:rsidRPr="00CB5B52" w:rsidRDefault="002641F9" w:rsidP="00863A77">
            <w:pPr>
              <w:rPr>
                <w:rFonts w:cstheme="minorHAnsi"/>
                <w:b/>
                <w:sz w:val="20"/>
                <w:szCs w:val="20"/>
              </w:rPr>
            </w:pPr>
          </w:p>
          <w:p w14:paraId="681DCF90" w14:textId="77777777" w:rsidR="002641F9" w:rsidRPr="00CB5B52" w:rsidRDefault="002641F9" w:rsidP="00863A77">
            <w:pPr>
              <w:rPr>
                <w:rFonts w:cstheme="minorHAnsi"/>
                <w:b/>
                <w:sz w:val="20"/>
                <w:szCs w:val="20"/>
              </w:rPr>
            </w:pPr>
          </w:p>
          <w:p w14:paraId="5AB0B11C" w14:textId="77777777" w:rsidR="002641F9" w:rsidRPr="00CB5B52" w:rsidRDefault="002641F9" w:rsidP="00863A77">
            <w:pPr>
              <w:rPr>
                <w:rFonts w:cstheme="minorHAnsi"/>
                <w:b/>
                <w:sz w:val="20"/>
                <w:szCs w:val="20"/>
              </w:rPr>
            </w:pPr>
          </w:p>
          <w:p w14:paraId="47876B4B" w14:textId="77777777" w:rsidR="002641F9" w:rsidRPr="00CB5B52" w:rsidRDefault="002641F9" w:rsidP="00863A77">
            <w:pPr>
              <w:rPr>
                <w:rFonts w:cstheme="minorHAnsi"/>
                <w:b/>
                <w:sz w:val="20"/>
                <w:szCs w:val="20"/>
              </w:rPr>
            </w:pPr>
          </w:p>
          <w:p w14:paraId="312BFA35" w14:textId="77777777" w:rsidR="002641F9" w:rsidRPr="00CB5B52" w:rsidRDefault="002641F9" w:rsidP="00863A77">
            <w:pPr>
              <w:rPr>
                <w:rFonts w:cstheme="minorHAnsi"/>
                <w:b/>
                <w:sz w:val="20"/>
                <w:szCs w:val="20"/>
              </w:rPr>
            </w:pPr>
          </w:p>
          <w:p w14:paraId="7F2A948C" w14:textId="77777777" w:rsidR="002641F9" w:rsidRPr="00CB5B52" w:rsidRDefault="002641F9" w:rsidP="00863A77">
            <w:pPr>
              <w:rPr>
                <w:rFonts w:cstheme="minorHAnsi"/>
                <w:b/>
                <w:sz w:val="20"/>
                <w:szCs w:val="20"/>
              </w:rPr>
            </w:pPr>
          </w:p>
          <w:p w14:paraId="1F91C223" w14:textId="77777777" w:rsidR="002641F9" w:rsidRPr="00CB5B52" w:rsidRDefault="002641F9" w:rsidP="00863A77">
            <w:pPr>
              <w:rPr>
                <w:rFonts w:cstheme="minorHAnsi"/>
                <w:b/>
                <w:sz w:val="20"/>
                <w:szCs w:val="20"/>
              </w:rPr>
            </w:pPr>
          </w:p>
          <w:p w14:paraId="35D1752F" w14:textId="77777777" w:rsidR="002641F9" w:rsidRPr="00CB5B52" w:rsidRDefault="002641F9" w:rsidP="00863A77">
            <w:pPr>
              <w:rPr>
                <w:rFonts w:cstheme="minorHAnsi"/>
                <w:b/>
                <w:sz w:val="20"/>
                <w:szCs w:val="20"/>
              </w:rPr>
            </w:pPr>
          </w:p>
          <w:p w14:paraId="3F8955F4" w14:textId="77777777" w:rsidR="002641F9" w:rsidRPr="00CB5B52" w:rsidRDefault="002641F9" w:rsidP="00863A77">
            <w:pPr>
              <w:rPr>
                <w:rFonts w:cstheme="minorHAnsi"/>
                <w:b/>
                <w:sz w:val="20"/>
                <w:szCs w:val="20"/>
              </w:rPr>
            </w:pPr>
          </w:p>
          <w:p w14:paraId="12B34F3B" w14:textId="77777777" w:rsidR="002641F9" w:rsidRPr="00CB5B52" w:rsidRDefault="002641F9" w:rsidP="00863A77">
            <w:pPr>
              <w:rPr>
                <w:rFonts w:cstheme="minorHAnsi"/>
                <w:b/>
                <w:sz w:val="20"/>
                <w:szCs w:val="20"/>
              </w:rPr>
            </w:pPr>
          </w:p>
          <w:p w14:paraId="03F338E5" w14:textId="77777777" w:rsidR="002641F9" w:rsidRPr="00CB5B52" w:rsidRDefault="002641F9" w:rsidP="00863A77">
            <w:pPr>
              <w:rPr>
                <w:rFonts w:cstheme="minorHAnsi"/>
                <w:b/>
                <w:sz w:val="20"/>
                <w:szCs w:val="20"/>
              </w:rPr>
            </w:pPr>
          </w:p>
          <w:p w14:paraId="24DA4DFC" w14:textId="77777777" w:rsidR="002641F9" w:rsidRPr="00CB5B52" w:rsidRDefault="002641F9" w:rsidP="00863A77">
            <w:pPr>
              <w:rPr>
                <w:rFonts w:cstheme="minorHAnsi"/>
                <w:b/>
                <w:sz w:val="20"/>
                <w:szCs w:val="20"/>
              </w:rPr>
            </w:pPr>
          </w:p>
          <w:p w14:paraId="65EE7724" w14:textId="77777777" w:rsidR="002641F9" w:rsidRPr="00CB5B52" w:rsidRDefault="002641F9" w:rsidP="00863A77">
            <w:pPr>
              <w:rPr>
                <w:rFonts w:cstheme="minorHAnsi"/>
                <w:b/>
                <w:sz w:val="20"/>
                <w:szCs w:val="20"/>
              </w:rPr>
            </w:pPr>
          </w:p>
          <w:p w14:paraId="085D7B92" w14:textId="77777777" w:rsidR="002641F9" w:rsidRPr="00CB5B52" w:rsidRDefault="002641F9" w:rsidP="00863A77">
            <w:pPr>
              <w:rPr>
                <w:rFonts w:cstheme="minorHAnsi"/>
                <w:b/>
                <w:sz w:val="20"/>
                <w:szCs w:val="20"/>
              </w:rPr>
            </w:pPr>
          </w:p>
          <w:p w14:paraId="055A3B34" w14:textId="77777777" w:rsidR="002641F9" w:rsidRPr="00CB5B52" w:rsidRDefault="002641F9" w:rsidP="00863A77">
            <w:pPr>
              <w:rPr>
                <w:rFonts w:cstheme="minorHAnsi"/>
                <w:b/>
                <w:sz w:val="20"/>
                <w:szCs w:val="20"/>
              </w:rPr>
            </w:pPr>
          </w:p>
          <w:p w14:paraId="719DDEFA" w14:textId="77777777" w:rsidR="002641F9" w:rsidRPr="00CB5B52" w:rsidRDefault="002641F9" w:rsidP="00863A77">
            <w:pPr>
              <w:rPr>
                <w:rFonts w:cstheme="minorHAnsi"/>
                <w:b/>
                <w:sz w:val="20"/>
                <w:szCs w:val="20"/>
              </w:rPr>
            </w:pPr>
          </w:p>
          <w:p w14:paraId="508019A6" w14:textId="77777777" w:rsidR="002641F9" w:rsidRPr="00CB5B52" w:rsidRDefault="002641F9" w:rsidP="00863A77">
            <w:pPr>
              <w:rPr>
                <w:rFonts w:cstheme="minorHAnsi"/>
                <w:b/>
                <w:sz w:val="20"/>
                <w:szCs w:val="20"/>
              </w:rPr>
            </w:pPr>
          </w:p>
          <w:p w14:paraId="5D64E6D2" w14:textId="77777777" w:rsidR="002641F9" w:rsidRPr="00CB5B52" w:rsidRDefault="002641F9" w:rsidP="00863A77">
            <w:pPr>
              <w:rPr>
                <w:rFonts w:cstheme="minorHAnsi"/>
                <w:b/>
                <w:sz w:val="20"/>
                <w:szCs w:val="20"/>
              </w:rPr>
            </w:pPr>
          </w:p>
          <w:p w14:paraId="02F7E740" w14:textId="77777777" w:rsidR="002641F9" w:rsidRPr="00CB5B52" w:rsidRDefault="002641F9" w:rsidP="00863A77">
            <w:pPr>
              <w:rPr>
                <w:rFonts w:cstheme="minorHAnsi"/>
                <w:b/>
                <w:sz w:val="20"/>
                <w:szCs w:val="20"/>
              </w:rPr>
            </w:pPr>
          </w:p>
          <w:p w14:paraId="7B6F375F" w14:textId="77777777" w:rsidR="002641F9" w:rsidRPr="00CB5B52" w:rsidRDefault="002641F9" w:rsidP="00863A77">
            <w:pPr>
              <w:rPr>
                <w:rFonts w:cstheme="minorHAnsi"/>
                <w:b/>
                <w:sz w:val="20"/>
                <w:szCs w:val="20"/>
              </w:rPr>
            </w:pPr>
          </w:p>
          <w:p w14:paraId="5BB78D65" w14:textId="77777777" w:rsidR="002641F9" w:rsidRPr="00CB5B52" w:rsidRDefault="002641F9" w:rsidP="00BD6715">
            <w:pPr>
              <w:rPr>
                <w:rFonts w:cstheme="minorHAnsi"/>
                <w:b/>
                <w:sz w:val="20"/>
                <w:szCs w:val="20"/>
              </w:rPr>
            </w:pPr>
          </w:p>
        </w:tc>
        <w:tc>
          <w:tcPr>
            <w:tcW w:w="11248" w:type="dxa"/>
          </w:tcPr>
          <w:p w14:paraId="778A2DE9" w14:textId="77777777" w:rsidR="002641F9" w:rsidRDefault="002641F9" w:rsidP="002641F9">
            <w:pPr>
              <w:jc w:val="center"/>
              <w:rPr>
                <w:rFonts w:cstheme="minorHAnsi"/>
                <w:b/>
                <w:sz w:val="20"/>
                <w:szCs w:val="20"/>
              </w:rPr>
            </w:pPr>
          </w:p>
          <w:p w14:paraId="0F14E704" w14:textId="77777777" w:rsidR="002641F9" w:rsidRPr="002641F9" w:rsidRDefault="002641F9" w:rsidP="002641F9">
            <w:pPr>
              <w:jc w:val="center"/>
              <w:rPr>
                <w:rFonts w:cstheme="minorHAnsi"/>
                <w:b/>
                <w:sz w:val="20"/>
                <w:szCs w:val="20"/>
              </w:rPr>
            </w:pPr>
            <w:r w:rsidRPr="002641F9">
              <w:rPr>
                <w:rFonts w:cstheme="minorHAnsi"/>
                <w:b/>
                <w:sz w:val="20"/>
                <w:szCs w:val="20"/>
              </w:rPr>
              <w:t>This strategy has proved successful.  Evidence of this can be found in SMT quality assurance, department reviews and department exam analysis.</w:t>
            </w:r>
          </w:p>
          <w:p w14:paraId="2A711AAD" w14:textId="0BC55AE8" w:rsidR="002641F9" w:rsidRPr="00CB5B52" w:rsidRDefault="002641F9" w:rsidP="00863A77">
            <w:pPr>
              <w:ind w:right="-62"/>
              <w:rPr>
                <w:rFonts w:cstheme="minorHAnsi"/>
                <w:sz w:val="20"/>
                <w:szCs w:val="20"/>
              </w:rPr>
            </w:pPr>
          </w:p>
          <w:p w14:paraId="55F8B38B" w14:textId="29FE5CD5" w:rsidR="002641F9" w:rsidRPr="00CB5B52" w:rsidRDefault="002641F9" w:rsidP="00863A77">
            <w:pPr>
              <w:pStyle w:val="ListParagraph"/>
              <w:numPr>
                <w:ilvl w:val="0"/>
                <w:numId w:val="5"/>
              </w:numPr>
              <w:ind w:right="-62"/>
              <w:rPr>
                <w:rFonts w:cstheme="minorHAnsi"/>
                <w:sz w:val="20"/>
                <w:szCs w:val="20"/>
              </w:rPr>
            </w:pPr>
            <w:r w:rsidRPr="00CB5B52">
              <w:rPr>
                <w:rFonts w:cstheme="minorHAnsi"/>
                <w:b/>
                <w:sz w:val="20"/>
                <w:szCs w:val="20"/>
                <w:u w:val="single"/>
              </w:rPr>
              <w:t>iRead</w:t>
            </w:r>
            <w:r w:rsidRPr="00CB5B52">
              <w:rPr>
                <w:rFonts w:cstheme="minorHAnsi"/>
                <w:sz w:val="20"/>
                <w:szCs w:val="20"/>
              </w:rPr>
              <w:t xml:space="preserve"> – The following tables show the percentage of students who closed the gap between their reading age and chronological age each term:</w:t>
            </w:r>
            <w:r w:rsidR="00FD36A4">
              <w:rPr>
                <w:rFonts w:cstheme="minorHAnsi"/>
                <w:sz w:val="20"/>
                <w:szCs w:val="20"/>
              </w:rPr>
              <w:t xml:space="preserve"> </w:t>
            </w:r>
            <w:r w:rsidR="00FD36A4" w:rsidRPr="00184625">
              <w:rPr>
                <w:rFonts w:cstheme="minorHAnsi"/>
                <w:sz w:val="20"/>
                <w:szCs w:val="20"/>
                <w:highlight w:val="yellow"/>
              </w:rPr>
              <w:t>AUTUMN DATA ONLY</w:t>
            </w:r>
            <w:r w:rsidR="00184625">
              <w:rPr>
                <w:rFonts w:cstheme="minorHAnsi"/>
                <w:sz w:val="20"/>
                <w:szCs w:val="20"/>
              </w:rPr>
              <w:t xml:space="preserve"> </w:t>
            </w:r>
          </w:p>
          <w:p w14:paraId="307EA5DE" w14:textId="363F04F7" w:rsidR="002641F9" w:rsidRPr="00CB5B52" w:rsidRDefault="002641F9" w:rsidP="00B95D1E">
            <w:pPr>
              <w:ind w:right="-62"/>
              <w:rPr>
                <w:rFonts w:cstheme="minorHAnsi"/>
                <w:b/>
                <w:sz w:val="20"/>
                <w:szCs w:val="20"/>
                <w:u w:val="single"/>
              </w:rPr>
            </w:pPr>
          </w:p>
          <w:tbl>
            <w:tblPr>
              <w:tblStyle w:val="TableGrid"/>
              <w:tblW w:w="10220" w:type="dxa"/>
              <w:jc w:val="center"/>
              <w:tblLook w:val="04A0" w:firstRow="1" w:lastRow="0" w:firstColumn="1" w:lastColumn="0" w:noHBand="0" w:noVBand="1"/>
            </w:tblPr>
            <w:tblGrid>
              <w:gridCol w:w="1022"/>
              <w:gridCol w:w="1022"/>
              <w:gridCol w:w="1022"/>
              <w:gridCol w:w="1022"/>
              <w:gridCol w:w="1022"/>
              <w:gridCol w:w="1022"/>
              <w:gridCol w:w="1022"/>
              <w:gridCol w:w="1022"/>
              <w:gridCol w:w="1022"/>
              <w:gridCol w:w="1022"/>
            </w:tblGrid>
            <w:tr w:rsidR="002641F9" w:rsidRPr="00CB5B52" w14:paraId="62ED9446" w14:textId="77777777" w:rsidTr="008B6D26">
              <w:trPr>
                <w:trHeight w:val="290"/>
                <w:jc w:val="center"/>
              </w:trPr>
              <w:tc>
                <w:tcPr>
                  <w:tcW w:w="1022" w:type="dxa"/>
                </w:tcPr>
                <w:p w14:paraId="0B8447FF" w14:textId="77777777" w:rsidR="002641F9" w:rsidRPr="00CB5B52" w:rsidRDefault="002641F9" w:rsidP="00B10B63">
                  <w:pPr>
                    <w:framePr w:hSpace="180" w:wrap="around" w:vAnchor="text" w:hAnchor="text" w:x="-559" w:y="1"/>
                    <w:suppressOverlap/>
                    <w:rPr>
                      <w:rFonts w:cstheme="minorHAnsi"/>
                      <w:b/>
                      <w:sz w:val="20"/>
                      <w:szCs w:val="20"/>
                    </w:rPr>
                  </w:pPr>
                </w:p>
              </w:tc>
              <w:tc>
                <w:tcPr>
                  <w:tcW w:w="1022" w:type="dxa"/>
                  <w:shd w:val="clear" w:color="auto" w:fill="CC99FF"/>
                </w:tcPr>
                <w:p w14:paraId="6CCAB6D5"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Cohort</w:t>
                  </w:r>
                </w:p>
                <w:p w14:paraId="37D5083C" w14:textId="77777777" w:rsidR="002641F9" w:rsidRPr="00CB5B52" w:rsidRDefault="002641F9" w:rsidP="00B10B63">
                  <w:pPr>
                    <w:framePr w:hSpace="180" w:wrap="around" w:vAnchor="text" w:hAnchor="text" w:x="-559" w:y="1"/>
                    <w:suppressOverlap/>
                    <w:jc w:val="center"/>
                    <w:rPr>
                      <w:rFonts w:cstheme="minorHAnsi"/>
                      <w:b/>
                      <w:sz w:val="20"/>
                      <w:szCs w:val="20"/>
                    </w:rPr>
                  </w:pPr>
                  <w:proofErr w:type="spellStart"/>
                  <w:r w:rsidRPr="00CB5B52">
                    <w:rPr>
                      <w:rFonts w:cstheme="minorHAnsi"/>
                      <w:b/>
                      <w:sz w:val="20"/>
                      <w:szCs w:val="20"/>
                    </w:rPr>
                    <w:t>Aut</w:t>
                  </w:r>
                  <w:proofErr w:type="spellEnd"/>
                  <w:r w:rsidRPr="00CB5B52">
                    <w:rPr>
                      <w:rFonts w:cstheme="minorHAnsi"/>
                      <w:b/>
                      <w:sz w:val="20"/>
                      <w:szCs w:val="20"/>
                    </w:rPr>
                    <w:t xml:space="preserve"> 2018</w:t>
                  </w:r>
                </w:p>
              </w:tc>
              <w:tc>
                <w:tcPr>
                  <w:tcW w:w="1022" w:type="dxa"/>
                  <w:shd w:val="clear" w:color="auto" w:fill="CC99FF"/>
                </w:tcPr>
                <w:p w14:paraId="02A9AD35"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Cohort</w:t>
                  </w:r>
                </w:p>
                <w:p w14:paraId="426681B3" w14:textId="77777777" w:rsidR="002641F9" w:rsidRPr="00CB5B52" w:rsidRDefault="002641F9" w:rsidP="00B10B63">
                  <w:pPr>
                    <w:framePr w:hSpace="180" w:wrap="around" w:vAnchor="text" w:hAnchor="text" w:x="-559" w:y="1"/>
                    <w:suppressOverlap/>
                    <w:jc w:val="center"/>
                    <w:rPr>
                      <w:rFonts w:cstheme="minorHAnsi"/>
                      <w:b/>
                      <w:sz w:val="20"/>
                      <w:szCs w:val="20"/>
                    </w:rPr>
                  </w:pPr>
                  <w:proofErr w:type="spellStart"/>
                  <w:r w:rsidRPr="00CB5B52">
                    <w:rPr>
                      <w:rFonts w:cstheme="minorHAnsi"/>
                      <w:b/>
                      <w:sz w:val="20"/>
                      <w:szCs w:val="20"/>
                    </w:rPr>
                    <w:t>Spr</w:t>
                  </w:r>
                  <w:proofErr w:type="spellEnd"/>
                </w:p>
                <w:p w14:paraId="718A99C0"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2019</w:t>
                  </w:r>
                </w:p>
              </w:tc>
              <w:tc>
                <w:tcPr>
                  <w:tcW w:w="1022" w:type="dxa"/>
                  <w:tcBorders>
                    <w:bottom w:val="single" w:sz="4" w:space="0" w:color="auto"/>
                  </w:tcBorders>
                  <w:shd w:val="clear" w:color="auto" w:fill="CC99FF"/>
                </w:tcPr>
                <w:p w14:paraId="6D3956E7"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Cohort</w:t>
                  </w:r>
                </w:p>
                <w:p w14:paraId="4BC7DB5F"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Sum 2019</w:t>
                  </w:r>
                </w:p>
              </w:tc>
              <w:tc>
                <w:tcPr>
                  <w:tcW w:w="1022" w:type="dxa"/>
                  <w:shd w:val="clear" w:color="auto" w:fill="CCFFFF"/>
                </w:tcPr>
                <w:p w14:paraId="4D37A44D"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PP</w:t>
                  </w:r>
                </w:p>
                <w:p w14:paraId="6AA7012D" w14:textId="77777777" w:rsidR="002641F9" w:rsidRPr="00CB5B52" w:rsidRDefault="002641F9" w:rsidP="00B10B63">
                  <w:pPr>
                    <w:framePr w:hSpace="180" w:wrap="around" w:vAnchor="text" w:hAnchor="text" w:x="-559" w:y="1"/>
                    <w:suppressOverlap/>
                    <w:jc w:val="center"/>
                    <w:rPr>
                      <w:rFonts w:cstheme="minorHAnsi"/>
                      <w:b/>
                      <w:sz w:val="20"/>
                      <w:szCs w:val="20"/>
                    </w:rPr>
                  </w:pPr>
                  <w:proofErr w:type="spellStart"/>
                  <w:r w:rsidRPr="00CB5B52">
                    <w:rPr>
                      <w:rFonts w:cstheme="minorHAnsi"/>
                      <w:b/>
                      <w:sz w:val="20"/>
                      <w:szCs w:val="20"/>
                    </w:rPr>
                    <w:t>Aut</w:t>
                  </w:r>
                  <w:proofErr w:type="spellEnd"/>
                  <w:r w:rsidRPr="00CB5B52">
                    <w:rPr>
                      <w:rFonts w:cstheme="minorHAnsi"/>
                      <w:b/>
                      <w:sz w:val="20"/>
                      <w:szCs w:val="20"/>
                    </w:rPr>
                    <w:t xml:space="preserve"> 2018</w:t>
                  </w:r>
                </w:p>
              </w:tc>
              <w:tc>
                <w:tcPr>
                  <w:tcW w:w="1022" w:type="dxa"/>
                  <w:shd w:val="clear" w:color="auto" w:fill="CCFFFF"/>
                </w:tcPr>
                <w:p w14:paraId="23E50812"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 xml:space="preserve">PP </w:t>
                  </w:r>
                </w:p>
                <w:p w14:paraId="24736385" w14:textId="77777777" w:rsidR="002641F9" w:rsidRPr="00CB5B52" w:rsidRDefault="002641F9" w:rsidP="00B10B63">
                  <w:pPr>
                    <w:framePr w:hSpace="180" w:wrap="around" w:vAnchor="text" w:hAnchor="text" w:x="-559" w:y="1"/>
                    <w:suppressOverlap/>
                    <w:jc w:val="center"/>
                    <w:rPr>
                      <w:rFonts w:cstheme="minorHAnsi"/>
                      <w:b/>
                      <w:sz w:val="20"/>
                      <w:szCs w:val="20"/>
                    </w:rPr>
                  </w:pPr>
                  <w:proofErr w:type="spellStart"/>
                  <w:r w:rsidRPr="00CB5B52">
                    <w:rPr>
                      <w:rFonts w:cstheme="minorHAnsi"/>
                      <w:b/>
                      <w:sz w:val="20"/>
                      <w:szCs w:val="20"/>
                    </w:rPr>
                    <w:t>Spr</w:t>
                  </w:r>
                  <w:proofErr w:type="spellEnd"/>
                  <w:r w:rsidRPr="00CB5B52">
                    <w:rPr>
                      <w:rFonts w:cstheme="minorHAnsi"/>
                      <w:b/>
                      <w:sz w:val="20"/>
                      <w:szCs w:val="20"/>
                    </w:rPr>
                    <w:t xml:space="preserve"> </w:t>
                  </w:r>
                </w:p>
                <w:p w14:paraId="79BDBC01"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2019</w:t>
                  </w:r>
                </w:p>
              </w:tc>
              <w:tc>
                <w:tcPr>
                  <w:tcW w:w="1022" w:type="dxa"/>
                  <w:tcBorders>
                    <w:bottom w:val="single" w:sz="4" w:space="0" w:color="auto"/>
                  </w:tcBorders>
                  <w:shd w:val="clear" w:color="auto" w:fill="CCFFFF"/>
                </w:tcPr>
                <w:p w14:paraId="7EE278A2"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PP</w:t>
                  </w:r>
                </w:p>
                <w:p w14:paraId="513ACBDF"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Sum 2019</w:t>
                  </w:r>
                </w:p>
              </w:tc>
              <w:tc>
                <w:tcPr>
                  <w:tcW w:w="1022" w:type="dxa"/>
                  <w:shd w:val="clear" w:color="auto" w:fill="FFCC99"/>
                </w:tcPr>
                <w:p w14:paraId="57AC0EF0"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Shine PP</w:t>
                  </w:r>
                </w:p>
                <w:p w14:paraId="7EC600B9" w14:textId="77777777" w:rsidR="002641F9" w:rsidRPr="00CB5B52" w:rsidRDefault="002641F9" w:rsidP="00B10B63">
                  <w:pPr>
                    <w:framePr w:hSpace="180" w:wrap="around" w:vAnchor="text" w:hAnchor="text" w:x="-559" w:y="1"/>
                    <w:suppressOverlap/>
                    <w:jc w:val="center"/>
                    <w:rPr>
                      <w:rFonts w:cstheme="minorHAnsi"/>
                      <w:b/>
                      <w:sz w:val="20"/>
                      <w:szCs w:val="20"/>
                    </w:rPr>
                  </w:pPr>
                  <w:proofErr w:type="spellStart"/>
                  <w:r w:rsidRPr="00CB5B52">
                    <w:rPr>
                      <w:rFonts w:cstheme="minorHAnsi"/>
                      <w:b/>
                      <w:sz w:val="20"/>
                      <w:szCs w:val="20"/>
                    </w:rPr>
                    <w:t>Aut</w:t>
                  </w:r>
                  <w:proofErr w:type="spellEnd"/>
                  <w:r w:rsidRPr="00CB5B52">
                    <w:rPr>
                      <w:rFonts w:cstheme="minorHAnsi"/>
                      <w:b/>
                      <w:sz w:val="20"/>
                      <w:szCs w:val="20"/>
                    </w:rPr>
                    <w:t xml:space="preserve"> 2018</w:t>
                  </w:r>
                </w:p>
              </w:tc>
              <w:tc>
                <w:tcPr>
                  <w:tcW w:w="1022" w:type="dxa"/>
                  <w:shd w:val="clear" w:color="auto" w:fill="FFCC99"/>
                </w:tcPr>
                <w:p w14:paraId="0D16BCDC"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Shine PP</w:t>
                  </w:r>
                </w:p>
                <w:p w14:paraId="3C57FCF1" w14:textId="77777777" w:rsidR="002641F9" w:rsidRPr="00CB5B52" w:rsidRDefault="002641F9" w:rsidP="00B10B63">
                  <w:pPr>
                    <w:framePr w:hSpace="180" w:wrap="around" w:vAnchor="text" w:hAnchor="text" w:x="-559" w:y="1"/>
                    <w:suppressOverlap/>
                    <w:jc w:val="center"/>
                    <w:rPr>
                      <w:rFonts w:cstheme="minorHAnsi"/>
                      <w:b/>
                      <w:sz w:val="20"/>
                      <w:szCs w:val="20"/>
                    </w:rPr>
                  </w:pPr>
                  <w:proofErr w:type="spellStart"/>
                  <w:r w:rsidRPr="00CB5B52">
                    <w:rPr>
                      <w:rFonts w:cstheme="minorHAnsi"/>
                      <w:b/>
                      <w:sz w:val="20"/>
                      <w:szCs w:val="20"/>
                    </w:rPr>
                    <w:t>Spr</w:t>
                  </w:r>
                  <w:proofErr w:type="spellEnd"/>
                  <w:r w:rsidRPr="00CB5B52">
                    <w:rPr>
                      <w:rFonts w:cstheme="minorHAnsi"/>
                      <w:b/>
                      <w:sz w:val="20"/>
                      <w:szCs w:val="20"/>
                    </w:rPr>
                    <w:t xml:space="preserve"> </w:t>
                  </w:r>
                </w:p>
                <w:p w14:paraId="168F8C29"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2019</w:t>
                  </w:r>
                </w:p>
              </w:tc>
              <w:tc>
                <w:tcPr>
                  <w:tcW w:w="1022" w:type="dxa"/>
                  <w:tcBorders>
                    <w:bottom w:val="single" w:sz="4" w:space="0" w:color="auto"/>
                  </w:tcBorders>
                  <w:shd w:val="clear" w:color="auto" w:fill="FFCC99"/>
                </w:tcPr>
                <w:p w14:paraId="1C00B5DF"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Shine PP</w:t>
                  </w:r>
                </w:p>
                <w:p w14:paraId="624DEF98"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Sum 2019</w:t>
                  </w:r>
                </w:p>
              </w:tc>
            </w:tr>
            <w:tr w:rsidR="002641F9" w:rsidRPr="00CB5B52" w14:paraId="77821FCB" w14:textId="77777777" w:rsidTr="008B6D26">
              <w:trPr>
                <w:trHeight w:val="223"/>
                <w:jc w:val="center"/>
              </w:trPr>
              <w:tc>
                <w:tcPr>
                  <w:tcW w:w="1022" w:type="dxa"/>
                </w:tcPr>
                <w:p w14:paraId="4F5E3D83" w14:textId="77777777" w:rsidR="002641F9" w:rsidRPr="00CB5B52" w:rsidRDefault="002641F9" w:rsidP="00B10B63">
                  <w:pPr>
                    <w:framePr w:hSpace="180" w:wrap="around" w:vAnchor="text" w:hAnchor="text" w:x="-559" w:y="1"/>
                    <w:spacing w:line="276" w:lineRule="auto"/>
                    <w:suppressOverlap/>
                    <w:rPr>
                      <w:rFonts w:cstheme="minorHAnsi"/>
                      <w:b/>
                      <w:sz w:val="20"/>
                      <w:szCs w:val="20"/>
                    </w:rPr>
                  </w:pPr>
                  <w:r w:rsidRPr="00CB5B52">
                    <w:rPr>
                      <w:rFonts w:cstheme="minorHAnsi"/>
                      <w:b/>
                      <w:sz w:val="20"/>
                      <w:szCs w:val="20"/>
                    </w:rPr>
                    <w:t>Year 7</w:t>
                  </w:r>
                </w:p>
              </w:tc>
              <w:tc>
                <w:tcPr>
                  <w:tcW w:w="1022" w:type="dxa"/>
                </w:tcPr>
                <w:p w14:paraId="6D6A9CA2" w14:textId="33397ED1"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34%</w:t>
                  </w:r>
                </w:p>
              </w:tc>
              <w:tc>
                <w:tcPr>
                  <w:tcW w:w="1022" w:type="dxa"/>
                </w:tcPr>
                <w:p w14:paraId="2E07EF16" w14:textId="36497721"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tc>
              <w:tc>
                <w:tcPr>
                  <w:tcW w:w="1022" w:type="dxa"/>
                  <w:tcBorders>
                    <w:bottom w:val="single" w:sz="4" w:space="0" w:color="auto"/>
                  </w:tcBorders>
                  <w:shd w:val="clear" w:color="auto" w:fill="auto"/>
                </w:tcPr>
                <w:p w14:paraId="21678C68" w14:textId="3B6C0122"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tc>
              <w:tc>
                <w:tcPr>
                  <w:tcW w:w="1022" w:type="dxa"/>
                  <w:shd w:val="clear" w:color="auto" w:fill="auto"/>
                </w:tcPr>
                <w:p w14:paraId="1C8223E9" w14:textId="53949DEE" w:rsidR="002641F9" w:rsidRPr="00CB5B52" w:rsidRDefault="005F3100"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32%</w:t>
                  </w:r>
                </w:p>
              </w:tc>
              <w:tc>
                <w:tcPr>
                  <w:tcW w:w="1022" w:type="dxa"/>
                </w:tcPr>
                <w:p w14:paraId="47A8747A" w14:textId="05752A3C"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tc>
              <w:tc>
                <w:tcPr>
                  <w:tcW w:w="1022" w:type="dxa"/>
                  <w:tcBorders>
                    <w:bottom w:val="single" w:sz="4" w:space="0" w:color="auto"/>
                  </w:tcBorders>
                  <w:shd w:val="clear" w:color="auto" w:fill="auto"/>
                </w:tcPr>
                <w:p w14:paraId="248951D0" w14:textId="7AE1E808"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p w14:paraId="4314607E" w14:textId="77777777" w:rsidR="002641F9" w:rsidRPr="00CB5B52" w:rsidRDefault="002641F9" w:rsidP="00B10B63">
                  <w:pPr>
                    <w:framePr w:hSpace="180" w:wrap="around" w:vAnchor="text" w:hAnchor="text" w:x="-559" w:y="1"/>
                    <w:spacing w:line="276" w:lineRule="auto"/>
                    <w:suppressOverlap/>
                    <w:jc w:val="center"/>
                    <w:rPr>
                      <w:rFonts w:cstheme="minorHAnsi"/>
                      <w:sz w:val="20"/>
                      <w:szCs w:val="20"/>
                    </w:rPr>
                  </w:pPr>
                </w:p>
              </w:tc>
              <w:tc>
                <w:tcPr>
                  <w:tcW w:w="1022" w:type="dxa"/>
                  <w:shd w:val="clear" w:color="auto" w:fill="auto"/>
                </w:tcPr>
                <w:p w14:paraId="03748EE1" w14:textId="6A3D764C" w:rsidR="002641F9" w:rsidRPr="00CB5B52" w:rsidRDefault="005F3100"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58%</w:t>
                  </w:r>
                </w:p>
              </w:tc>
              <w:tc>
                <w:tcPr>
                  <w:tcW w:w="1022" w:type="dxa"/>
                </w:tcPr>
                <w:p w14:paraId="299A0F4D" w14:textId="478F6980"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tc>
              <w:tc>
                <w:tcPr>
                  <w:tcW w:w="1022" w:type="dxa"/>
                  <w:tcBorders>
                    <w:bottom w:val="single" w:sz="4" w:space="0" w:color="auto"/>
                  </w:tcBorders>
                  <w:shd w:val="clear" w:color="auto" w:fill="auto"/>
                </w:tcPr>
                <w:p w14:paraId="1649D458" w14:textId="63CF313C"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p w14:paraId="2963DF81" w14:textId="77777777" w:rsidR="002641F9" w:rsidRPr="00CB5B52" w:rsidRDefault="002641F9" w:rsidP="00B10B63">
                  <w:pPr>
                    <w:framePr w:hSpace="180" w:wrap="around" w:vAnchor="text" w:hAnchor="text" w:x="-559" w:y="1"/>
                    <w:spacing w:line="276" w:lineRule="auto"/>
                    <w:suppressOverlap/>
                    <w:jc w:val="center"/>
                    <w:rPr>
                      <w:rFonts w:cstheme="minorHAnsi"/>
                      <w:sz w:val="20"/>
                      <w:szCs w:val="20"/>
                    </w:rPr>
                  </w:pPr>
                </w:p>
              </w:tc>
            </w:tr>
            <w:tr w:rsidR="002641F9" w:rsidRPr="00CB5B52" w14:paraId="490A3AB8" w14:textId="77777777" w:rsidTr="008B6D26">
              <w:trPr>
                <w:trHeight w:val="145"/>
                <w:jc w:val="center"/>
              </w:trPr>
              <w:tc>
                <w:tcPr>
                  <w:tcW w:w="1022" w:type="dxa"/>
                </w:tcPr>
                <w:p w14:paraId="560A96F8" w14:textId="77777777" w:rsidR="002641F9" w:rsidRPr="00CB5B52" w:rsidRDefault="002641F9" w:rsidP="00B10B63">
                  <w:pPr>
                    <w:framePr w:hSpace="180" w:wrap="around" w:vAnchor="text" w:hAnchor="text" w:x="-559" w:y="1"/>
                    <w:spacing w:line="276" w:lineRule="auto"/>
                    <w:suppressOverlap/>
                    <w:rPr>
                      <w:rFonts w:cstheme="minorHAnsi"/>
                      <w:b/>
                      <w:sz w:val="20"/>
                      <w:szCs w:val="20"/>
                    </w:rPr>
                  </w:pPr>
                  <w:r w:rsidRPr="00CB5B52">
                    <w:rPr>
                      <w:rFonts w:cstheme="minorHAnsi"/>
                      <w:b/>
                      <w:sz w:val="20"/>
                      <w:szCs w:val="20"/>
                    </w:rPr>
                    <w:t>Year 8</w:t>
                  </w:r>
                </w:p>
              </w:tc>
              <w:tc>
                <w:tcPr>
                  <w:tcW w:w="1022" w:type="dxa"/>
                </w:tcPr>
                <w:p w14:paraId="6F4E9B68" w14:textId="77384ED3"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29%</w:t>
                  </w:r>
                </w:p>
              </w:tc>
              <w:tc>
                <w:tcPr>
                  <w:tcW w:w="1022" w:type="dxa"/>
                </w:tcPr>
                <w:p w14:paraId="35ACD387" w14:textId="2F1E1A75"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tc>
              <w:tc>
                <w:tcPr>
                  <w:tcW w:w="1022" w:type="dxa"/>
                  <w:tcBorders>
                    <w:bottom w:val="single" w:sz="4" w:space="0" w:color="auto"/>
                  </w:tcBorders>
                  <w:shd w:val="clear" w:color="auto" w:fill="auto"/>
                </w:tcPr>
                <w:p w14:paraId="0595C1F4" w14:textId="39744E84"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tc>
              <w:tc>
                <w:tcPr>
                  <w:tcW w:w="1022" w:type="dxa"/>
                  <w:shd w:val="clear" w:color="auto" w:fill="auto"/>
                </w:tcPr>
                <w:p w14:paraId="5D3E690F" w14:textId="17256FB4" w:rsidR="002641F9" w:rsidRPr="00CB5B52" w:rsidRDefault="005F3100"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33%</w:t>
                  </w:r>
                </w:p>
              </w:tc>
              <w:tc>
                <w:tcPr>
                  <w:tcW w:w="1022" w:type="dxa"/>
                </w:tcPr>
                <w:p w14:paraId="3E513FDD" w14:textId="1EA0AD8E"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tc>
              <w:tc>
                <w:tcPr>
                  <w:tcW w:w="1022" w:type="dxa"/>
                  <w:tcBorders>
                    <w:bottom w:val="single" w:sz="4" w:space="0" w:color="auto"/>
                  </w:tcBorders>
                  <w:shd w:val="clear" w:color="auto" w:fill="auto"/>
                </w:tcPr>
                <w:p w14:paraId="4E0BCBD7" w14:textId="152EE380"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p w14:paraId="3597C6AE" w14:textId="77777777" w:rsidR="002641F9" w:rsidRPr="00CB5B52" w:rsidRDefault="002641F9" w:rsidP="00B10B63">
                  <w:pPr>
                    <w:framePr w:hSpace="180" w:wrap="around" w:vAnchor="text" w:hAnchor="text" w:x="-559" w:y="1"/>
                    <w:spacing w:line="276" w:lineRule="auto"/>
                    <w:suppressOverlap/>
                    <w:jc w:val="center"/>
                    <w:rPr>
                      <w:rFonts w:cstheme="minorHAnsi"/>
                      <w:sz w:val="20"/>
                      <w:szCs w:val="20"/>
                    </w:rPr>
                  </w:pPr>
                </w:p>
              </w:tc>
              <w:tc>
                <w:tcPr>
                  <w:tcW w:w="1022" w:type="dxa"/>
                  <w:shd w:val="clear" w:color="auto" w:fill="auto"/>
                </w:tcPr>
                <w:p w14:paraId="1A2999DD" w14:textId="37512E39" w:rsidR="002641F9" w:rsidRPr="00CB5B52" w:rsidRDefault="005F3100"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59%</w:t>
                  </w:r>
                </w:p>
              </w:tc>
              <w:tc>
                <w:tcPr>
                  <w:tcW w:w="1022" w:type="dxa"/>
                </w:tcPr>
                <w:p w14:paraId="4900748C" w14:textId="42DA60D8"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tc>
              <w:tc>
                <w:tcPr>
                  <w:tcW w:w="1022" w:type="dxa"/>
                  <w:tcBorders>
                    <w:bottom w:val="single" w:sz="4" w:space="0" w:color="auto"/>
                  </w:tcBorders>
                  <w:shd w:val="clear" w:color="auto" w:fill="auto"/>
                </w:tcPr>
                <w:p w14:paraId="301C4EDD" w14:textId="4EC212EA"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tc>
            </w:tr>
            <w:tr w:rsidR="002641F9" w:rsidRPr="00CB5B52" w14:paraId="3E1BE189" w14:textId="77777777" w:rsidTr="008B6D26">
              <w:trPr>
                <w:trHeight w:val="133"/>
                <w:jc w:val="center"/>
              </w:trPr>
              <w:tc>
                <w:tcPr>
                  <w:tcW w:w="1022" w:type="dxa"/>
                </w:tcPr>
                <w:p w14:paraId="287B74CB" w14:textId="77777777" w:rsidR="002641F9" w:rsidRPr="00CB5B52" w:rsidRDefault="002641F9" w:rsidP="00B10B63">
                  <w:pPr>
                    <w:framePr w:hSpace="180" w:wrap="around" w:vAnchor="text" w:hAnchor="text" w:x="-559" w:y="1"/>
                    <w:spacing w:line="276" w:lineRule="auto"/>
                    <w:suppressOverlap/>
                    <w:rPr>
                      <w:rFonts w:cstheme="minorHAnsi"/>
                      <w:b/>
                      <w:sz w:val="20"/>
                      <w:szCs w:val="20"/>
                    </w:rPr>
                  </w:pPr>
                  <w:r w:rsidRPr="00CB5B52">
                    <w:rPr>
                      <w:rFonts w:cstheme="minorHAnsi"/>
                      <w:b/>
                      <w:sz w:val="20"/>
                      <w:szCs w:val="20"/>
                    </w:rPr>
                    <w:t>Year 9</w:t>
                  </w:r>
                </w:p>
              </w:tc>
              <w:tc>
                <w:tcPr>
                  <w:tcW w:w="1022" w:type="dxa"/>
                </w:tcPr>
                <w:p w14:paraId="233C6252" w14:textId="5FB8BFD6"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35%</w:t>
                  </w:r>
                </w:p>
              </w:tc>
              <w:tc>
                <w:tcPr>
                  <w:tcW w:w="1022" w:type="dxa"/>
                </w:tcPr>
                <w:p w14:paraId="5E949DB5" w14:textId="30E9C715"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tc>
              <w:tc>
                <w:tcPr>
                  <w:tcW w:w="1022" w:type="dxa"/>
                  <w:tcBorders>
                    <w:bottom w:val="single" w:sz="4" w:space="0" w:color="auto"/>
                  </w:tcBorders>
                  <w:shd w:val="clear" w:color="auto" w:fill="auto"/>
                </w:tcPr>
                <w:p w14:paraId="06731242" w14:textId="3DF4FDA3"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p w14:paraId="079017DE" w14:textId="462A0752"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lastRenderedPageBreak/>
                    <w:t>-</w:t>
                  </w:r>
                </w:p>
              </w:tc>
              <w:tc>
                <w:tcPr>
                  <w:tcW w:w="1022" w:type="dxa"/>
                  <w:shd w:val="clear" w:color="auto" w:fill="auto"/>
                </w:tcPr>
                <w:p w14:paraId="3DF0415E" w14:textId="421924EF" w:rsidR="002641F9" w:rsidRPr="00CB5B52" w:rsidRDefault="005F3100"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lastRenderedPageBreak/>
                    <w:t>36%</w:t>
                  </w:r>
                </w:p>
              </w:tc>
              <w:tc>
                <w:tcPr>
                  <w:tcW w:w="1022" w:type="dxa"/>
                </w:tcPr>
                <w:p w14:paraId="450882F2" w14:textId="065C69B0" w:rsidR="00FD36A4"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tc>
              <w:tc>
                <w:tcPr>
                  <w:tcW w:w="1022" w:type="dxa"/>
                  <w:tcBorders>
                    <w:bottom w:val="single" w:sz="4" w:space="0" w:color="auto"/>
                  </w:tcBorders>
                  <w:shd w:val="clear" w:color="auto" w:fill="auto"/>
                </w:tcPr>
                <w:p w14:paraId="729468E9" w14:textId="224F2DC7"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p w14:paraId="42899B2B" w14:textId="77777777" w:rsidR="002641F9" w:rsidRPr="00CB5B52" w:rsidRDefault="002641F9" w:rsidP="00B10B63">
                  <w:pPr>
                    <w:framePr w:hSpace="180" w:wrap="around" w:vAnchor="text" w:hAnchor="text" w:x="-559" w:y="1"/>
                    <w:spacing w:line="276" w:lineRule="auto"/>
                    <w:suppressOverlap/>
                    <w:jc w:val="center"/>
                    <w:rPr>
                      <w:rFonts w:cstheme="minorHAnsi"/>
                      <w:sz w:val="20"/>
                      <w:szCs w:val="20"/>
                    </w:rPr>
                  </w:pPr>
                </w:p>
              </w:tc>
              <w:tc>
                <w:tcPr>
                  <w:tcW w:w="1022" w:type="dxa"/>
                  <w:shd w:val="clear" w:color="auto" w:fill="auto"/>
                </w:tcPr>
                <w:p w14:paraId="4AFB58AC" w14:textId="5432AE8B" w:rsidR="002641F9" w:rsidRPr="00CB5B52" w:rsidRDefault="005F3100"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lastRenderedPageBreak/>
                    <w:t>38%</w:t>
                  </w:r>
                </w:p>
              </w:tc>
              <w:tc>
                <w:tcPr>
                  <w:tcW w:w="1022" w:type="dxa"/>
                </w:tcPr>
                <w:p w14:paraId="2785ABA8" w14:textId="529BDE8B"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tc>
              <w:tc>
                <w:tcPr>
                  <w:tcW w:w="1022" w:type="dxa"/>
                  <w:tcBorders>
                    <w:bottom w:val="single" w:sz="4" w:space="0" w:color="auto"/>
                  </w:tcBorders>
                  <w:shd w:val="clear" w:color="auto" w:fill="auto"/>
                </w:tcPr>
                <w:p w14:paraId="671224D5" w14:textId="40B55DA0"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tc>
            </w:tr>
            <w:tr w:rsidR="002641F9" w:rsidRPr="00CB5B52" w14:paraId="0B16D86F" w14:textId="77777777" w:rsidTr="008B6D26">
              <w:trPr>
                <w:trHeight w:val="145"/>
                <w:jc w:val="center"/>
              </w:trPr>
              <w:tc>
                <w:tcPr>
                  <w:tcW w:w="1022" w:type="dxa"/>
                </w:tcPr>
                <w:p w14:paraId="4EA81CA9" w14:textId="77777777" w:rsidR="002641F9" w:rsidRPr="00CB5B52" w:rsidRDefault="002641F9" w:rsidP="00B10B63">
                  <w:pPr>
                    <w:framePr w:hSpace="180" w:wrap="around" w:vAnchor="text" w:hAnchor="text" w:x="-559" w:y="1"/>
                    <w:spacing w:line="276" w:lineRule="auto"/>
                    <w:suppressOverlap/>
                    <w:rPr>
                      <w:rFonts w:cstheme="minorHAnsi"/>
                      <w:b/>
                      <w:sz w:val="20"/>
                      <w:szCs w:val="20"/>
                    </w:rPr>
                  </w:pPr>
                  <w:r w:rsidRPr="00CB5B52">
                    <w:rPr>
                      <w:rFonts w:cstheme="minorHAnsi"/>
                      <w:b/>
                      <w:sz w:val="20"/>
                      <w:szCs w:val="20"/>
                    </w:rPr>
                    <w:t>Year 10</w:t>
                  </w:r>
                </w:p>
              </w:tc>
              <w:tc>
                <w:tcPr>
                  <w:tcW w:w="1022" w:type="dxa"/>
                </w:tcPr>
                <w:p w14:paraId="22605BB5" w14:textId="293D78A1"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35%</w:t>
                  </w:r>
                </w:p>
              </w:tc>
              <w:tc>
                <w:tcPr>
                  <w:tcW w:w="1022" w:type="dxa"/>
                </w:tcPr>
                <w:p w14:paraId="65AB0033" w14:textId="5567AD6E"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tc>
              <w:tc>
                <w:tcPr>
                  <w:tcW w:w="1022" w:type="dxa"/>
                  <w:shd w:val="clear" w:color="auto" w:fill="auto"/>
                </w:tcPr>
                <w:p w14:paraId="6C338F5F" w14:textId="47053DBB"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p w14:paraId="11103077" w14:textId="77777777" w:rsidR="002641F9" w:rsidRPr="00CB5B52" w:rsidRDefault="002641F9" w:rsidP="00B10B63">
                  <w:pPr>
                    <w:framePr w:hSpace="180" w:wrap="around" w:vAnchor="text" w:hAnchor="text" w:x="-559" w:y="1"/>
                    <w:spacing w:line="276" w:lineRule="auto"/>
                    <w:suppressOverlap/>
                    <w:jc w:val="center"/>
                    <w:rPr>
                      <w:rFonts w:cstheme="minorHAnsi"/>
                      <w:sz w:val="20"/>
                      <w:szCs w:val="20"/>
                    </w:rPr>
                  </w:pPr>
                </w:p>
              </w:tc>
              <w:tc>
                <w:tcPr>
                  <w:tcW w:w="1022" w:type="dxa"/>
                  <w:shd w:val="clear" w:color="auto" w:fill="auto"/>
                </w:tcPr>
                <w:p w14:paraId="35200FEF" w14:textId="0D5A46F5" w:rsidR="002641F9" w:rsidRPr="00CB5B52" w:rsidRDefault="005F3100"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39%</w:t>
                  </w:r>
                </w:p>
              </w:tc>
              <w:tc>
                <w:tcPr>
                  <w:tcW w:w="1022" w:type="dxa"/>
                </w:tcPr>
                <w:p w14:paraId="2A102156" w14:textId="08D5A8E2"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tc>
              <w:tc>
                <w:tcPr>
                  <w:tcW w:w="1022" w:type="dxa"/>
                  <w:shd w:val="clear" w:color="auto" w:fill="auto"/>
                </w:tcPr>
                <w:p w14:paraId="47DBAE18" w14:textId="07BC8CD8"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p w14:paraId="51B29DFE" w14:textId="77777777" w:rsidR="002641F9" w:rsidRPr="00CB5B52" w:rsidRDefault="002641F9" w:rsidP="00B10B63">
                  <w:pPr>
                    <w:framePr w:hSpace="180" w:wrap="around" w:vAnchor="text" w:hAnchor="text" w:x="-559" w:y="1"/>
                    <w:spacing w:line="276" w:lineRule="auto"/>
                    <w:suppressOverlap/>
                    <w:jc w:val="center"/>
                    <w:rPr>
                      <w:rFonts w:cstheme="minorHAnsi"/>
                      <w:sz w:val="20"/>
                      <w:szCs w:val="20"/>
                    </w:rPr>
                  </w:pPr>
                </w:p>
              </w:tc>
              <w:tc>
                <w:tcPr>
                  <w:tcW w:w="1022" w:type="dxa"/>
                  <w:shd w:val="clear" w:color="auto" w:fill="auto"/>
                </w:tcPr>
                <w:p w14:paraId="32752592" w14:textId="64CFD9D1" w:rsidR="002641F9" w:rsidRPr="00CB5B52" w:rsidRDefault="005F3100"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25%</w:t>
                  </w:r>
                </w:p>
              </w:tc>
              <w:tc>
                <w:tcPr>
                  <w:tcW w:w="1022" w:type="dxa"/>
                </w:tcPr>
                <w:p w14:paraId="532F11CD" w14:textId="6773EA6C"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tc>
              <w:tc>
                <w:tcPr>
                  <w:tcW w:w="1022" w:type="dxa"/>
                  <w:shd w:val="clear" w:color="auto" w:fill="auto"/>
                </w:tcPr>
                <w:p w14:paraId="336A2B96" w14:textId="64F514AA" w:rsidR="002641F9" w:rsidRPr="00CB5B52" w:rsidRDefault="00184625" w:rsidP="00B10B63">
                  <w:pPr>
                    <w:framePr w:hSpace="180" w:wrap="around" w:vAnchor="text" w:hAnchor="text" w:x="-559" w:y="1"/>
                    <w:spacing w:line="276" w:lineRule="auto"/>
                    <w:suppressOverlap/>
                    <w:jc w:val="center"/>
                    <w:rPr>
                      <w:rFonts w:cstheme="minorHAnsi"/>
                      <w:sz w:val="20"/>
                      <w:szCs w:val="20"/>
                    </w:rPr>
                  </w:pPr>
                  <w:r>
                    <w:rPr>
                      <w:rFonts w:cstheme="minorHAnsi"/>
                      <w:sz w:val="20"/>
                      <w:szCs w:val="20"/>
                    </w:rPr>
                    <w:t>-</w:t>
                  </w:r>
                </w:p>
              </w:tc>
            </w:tr>
          </w:tbl>
          <w:p w14:paraId="05AE0321" w14:textId="13E647E1" w:rsidR="002641F9" w:rsidRPr="00CB5B52" w:rsidRDefault="002641F9" w:rsidP="00F01955">
            <w:pPr>
              <w:ind w:left="360" w:right="-62"/>
              <w:rPr>
                <w:rFonts w:cstheme="minorHAnsi"/>
                <w:b/>
                <w:sz w:val="20"/>
                <w:szCs w:val="20"/>
                <w:u w:val="single"/>
              </w:rPr>
            </w:pPr>
          </w:p>
          <w:p w14:paraId="5045D4BC" w14:textId="6E1135B9" w:rsidR="002641F9" w:rsidRPr="00CB5B52" w:rsidRDefault="002641F9" w:rsidP="0057555A">
            <w:pPr>
              <w:pStyle w:val="ListParagraph"/>
              <w:numPr>
                <w:ilvl w:val="0"/>
                <w:numId w:val="5"/>
              </w:numPr>
              <w:ind w:right="-62"/>
              <w:rPr>
                <w:rFonts w:cstheme="minorHAnsi"/>
                <w:sz w:val="20"/>
                <w:szCs w:val="20"/>
              </w:rPr>
            </w:pPr>
            <w:r w:rsidRPr="00CB5B52">
              <w:rPr>
                <w:rFonts w:cstheme="minorHAnsi"/>
                <w:b/>
                <w:sz w:val="20"/>
                <w:szCs w:val="20"/>
                <w:u w:val="single"/>
              </w:rPr>
              <w:t>iSpell</w:t>
            </w:r>
            <w:r w:rsidRPr="00CB5B52">
              <w:rPr>
                <w:rFonts w:cstheme="minorHAnsi"/>
                <w:sz w:val="20"/>
                <w:szCs w:val="20"/>
              </w:rPr>
              <w:t xml:space="preserve"> - Use of iSpell in departments for tier 3 words however, the expectation for all staff to literacy mark for common homophones and connectives continue.  The following table shows how the percentage of students have closed the gap between their actual age and their spelling age:</w:t>
            </w:r>
            <w:r w:rsidR="00184625">
              <w:rPr>
                <w:rFonts w:cstheme="minorHAnsi"/>
                <w:sz w:val="20"/>
                <w:szCs w:val="20"/>
              </w:rPr>
              <w:t xml:space="preserve"> </w:t>
            </w:r>
            <w:r w:rsidR="00184625" w:rsidRPr="00184625">
              <w:rPr>
                <w:rFonts w:cstheme="minorHAnsi"/>
                <w:sz w:val="20"/>
                <w:szCs w:val="20"/>
                <w:highlight w:val="yellow"/>
              </w:rPr>
              <w:t>DATA FROM SEPTEMBER 2019 TO SEPTEMBER 2020</w:t>
            </w:r>
          </w:p>
          <w:p w14:paraId="0539BFF6" w14:textId="77777777" w:rsidR="002641F9" w:rsidRPr="00CB5B52" w:rsidRDefault="002641F9" w:rsidP="00B00B00">
            <w:pPr>
              <w:ind w:right="-62"/>
              <w:rPr>
                <w:rFonts w:cstheme="minorHAnsi"/>
                <w:sz w:val="20"/>
                <w:szCs w:val="20"/>
              </w:rPr>
            </w:pPr>
          </w:p>
          <w:tbl>
            <w:tblPr>
              <w:tblStyle w:val="TableGrid"/>
              <w:tblW w:w="9510" w:type="dxa"/>
              <w:jc w:val="center"/>
              <w:tblLook w:val="04A0" w:firstRow="1" w:lastRow="0" w:firstColumn="1" w:lastColumn="0" w:noHBand="0" w:noVBand="1"/>
            </w:tblPr>
            <w:tblGrid>
              <w:gridCol w:w="1266"/>
              <w:gridCol w:w="2840"/>
              <w:gridCol w:w="2414"/>
              <w:gridCol w:w="2990"/>
            </w:tblGrid>
            <w:tr w:rsidR="002641F9" w:rsidRPr="00CB5B52" w14:paraId="7098B76A" w14:textId="77777777" w:rsidTr="00B00B00">
              <w:trPr>
                <w:trHeight w:val="452"/>
                <w:jc w:val="center"/>
              </w:trPr>
              <w:tc>
                <w:tcPr>
                  <w:tcW w:w="1266" w:type="dxa"/>
                </w:tcPr>
                <w:p w14:paraId="341D1077"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Year Group</w:t>
                  </w:r>
                </w:p>
              </w:tc>
              <w:tc>
                <w:tcPr>
                  <w:tcW w:w="2840" w:type="dxa"/>
                </w:tcPr>
                <w:p w14:paraId="5A0D6332"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Average Spelling Age at Start of the Year</w:t>
                  </w:r>
                </w:p>
                <w:p w14:paraId="4EA35752" w14:textId="77777777" w:rsidR="002641F9" w:rsidRPr="00CB5B52" w:rsidRDefault="002641F9" w:rsidP="00B10B63">
                  <w:pPr>
                    <w:framePr w:hSpace="180" w:wrap="around" w:vAnchor="text" w:hAnchor="text" w:x="-559" w:y="1"/>
                    <w:suppressOverlap/>
                    <w:jc w:val="center"/>
                    <w:rPr>
                      <w:rFonts w:cstheme="minorHAnsi"/>
                      <w:b/>
                      <w:sz w:val="20"/>
                      <w:szCs w:val="20"/>
                    </w:rPr>
                  </w:pPr>
                </w:p>
              </w:tc>
              <w:tc>
                <w:tcPr>
                  <w:tcW w:w="2414" w:type="dxa"/>
                </w:tcPr>
                <w:p w14:paraId="6B59BCAD"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 Students who have closed the gap</w:t>
                  </w:r>
                </w:p>
                <w:p w14:paraId="6CA83B85" w14:textId="77777777" w:rsidR="002641F9" w:rsidRPr="00CB5B52" w:rsidRDefault="002641F9" w:rsidP="00B10B63">
                  <w:pPr>
                    <w:framePr w:hSpace="180" w:wrap="around" w:vAnchor="text" w:hAnchor="text" w:x="-559" w:y="1"/>
                    <w:suppressOverlap/>
                    <w:jc w:val="center"/>
                    <w:rPr>
                      <w:rFonts w:cstheme="minorHAnsi"/>
                      <w:b/>
                      <w:sz w:val="20"/>
                      <w:szCs w:val="20"/>
                    </w:rPr>
                  </w:pPr>
                </w:p>
              </w:tc>
              <w:tc>
                <w:tcPr>
                  <w:tcW w:w="2990" w:type="dxa"/>
                </w:tcPr>
                <w:p w14:paraId="0D005521" w14:textId="49828E4D" w:rsidR="002641F9"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Average Spelling Age at End of the Year</w:t>
                  </w:r>
                </w:p>
                <w:p w14:paraId="309A008E" w14:textId="7E3BB3FF" w:rsidR="005346A4" w:rsidRPr="00CB5B52" w:rsidRDefault="005346A4" w:rsidP="00B10B63">
                  <w:pPr>
                    <w:framePr w:hSpace="180" w:wrap="around" w:vAnchor="text" w:hAnchor="text" w:x="-559" w:y="1"/>
                    <w:suppressOverlap/>
                    <w:jc w:val="center"/>
                    <w:rPr>
                      <w:rFonts w:cstheme="minorHAnsi"/>
                      <w:b/>
                      <w:sz w:val="20"/>
                      <w:szCs w:val="20"/>
                    </w:rPr>
                  </w:pPr>
                  <w:r w:rsidRPr="005346A4">
                    <w:rPr>
                      <w:rFonts w:cstheme="minorHAnsi"/>
                      <w:b/>
                      <w:sz w:val="20"/>
                      <w:szCs w:val="20"/>
                      <w:highlight w:val="yellow"/>
                    </w:rPr>
                    <w:t>SEPTEMBER 2020</w:t>
                  </w:r>
                </w:p>
                <w:p w14:paraId="60CE978C" w14:textId="77777777" w:rsidR="002641F9" w:rsidRPr="00CB5B52" w:rsidRDefault="002641F9" w:rsidP="00B10B63">
                  <w:pPr>
                    <w:framePr w:hSpace="180" w:wrap="around" w:vAnchor="text" w:hAnchor="text" w:x="-559" w:y="1"/>
                    <w:suppressOverlap/>
                    <w:jc w:val="center"/>
                    <w:rPr>
                      <w:rFonts w:cstheme="minorHAnsi"/>
                      <w:b/>
                      <w:sz w:val="20"/>
                      <w:szCs w:val="20"/>
                    </w:rPr>
                  </w:pPr>
                </w:p>
              </w:tc>
            </w:tr>
            <w:tr w:rsidR="002641F9" w:rsidRPr="00CB5B52" w14:paraId="3ED94D49" w14:textId="77777777" w:rsidTr="00B00B00">
              <w:trPr>
                <w:trHeight w:val="128"/>
                <w:jc w:val="center"/>
              </w:trPr>
              <w:tc>
                <w:tcPr>
                  <w:tcW w:w="1266" w:type="dxa"/>
                </w:tcPr>
                <w:p w14:paraId="2DC14A61"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7</w:t>
                  </w:r>
                </w:p>
              </w:tc>
              <w:tc>
                <w:tcPr>
                  <w:tcW w:w="2840" w:type="dxa"/>
                  <w:tcBorders>
                    <w:bottom w:val="single" w:sz="4" w:space="0" w:color="auto"/>
                  </w:tcBorders>
                </w:tcPr>
                <w:p w14:paraId="6B4F423A" w14:textId="790FD353"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11.9</w:t>
                  </w:r>
                </w:p>
              </w:tc>
              <w:tc>
                <w:tcPr>
                  <w:tcW w:w="2414" w:type="dxa"/>
                  <w:tcBorders>
                    <w:bottom w:val="single" w:sz="4" w:space="0" w:color="auto"/>
                  </w:tcBorders>
                </w:tcPr>
                <w:p w14:paraId="5AACA6DA" w14:textId="36C02873"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32%</w:t>
                  </w:r>
                </w:p>
              </w:tc>
              <w:tc>
                <w:tcPr>
                  <w:tcW w:w="2990" w:type="dxa"/>
                  <w:tcBorders>
                    <w:bottom w:val="single" w:sz="4" w:space="0" w:color="auto"/>
                  </w:tcBorders>
                </w:tcPr>
                <w:p w14:paraId="2C89D5BC" w14:textId="73EE8897"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12.7</w:t>
                  </w:r>
                </w:p>
              </w:tc>
            </w:tr>
            <w:tr w:rsidR="002641F9" w:rsidRPr="00CB5B52" w14:paraId="1F57F9B0" w14:textId="77777777" w:rsidTr="00B00B00">
              <w:trPr>
                <w:trHeight w:val="128"/>
                <w:jc w:val="center"/>
              </w:trPr>
              <w:tc>
                <w:tcPr>
                  <w:tcW w:w="1266" w:type="dxa"/>
                  <w:shd w:val="clear" w:color="auto" w:fill="D9D9D9" w:themeFill="background1" w:themeFillShade="D9"/>
                </w:tcPr>
                <w:p w14:paraId="3176C801"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Year 7 PP</w:t>
                  </w:r>
                </w:p>
              </w:tc>
              <w:tc>
                <w:tcPr>
                  <w:tcW w:w="2840" w:type="dxa"/>
                  <w:tcBorders>
                    <w:bottom w:val="single" w:sz="4" w:space="0" w:color="auto"/>
                  </w:tcBorders>
                  <w:shd w:val="clear" w:color="auto" w:fill="D9D9D9" w:themeFill="background1" w:themeFillShade="D9"/>
                </w:tcPr>
                <w:p w14:paraId="34E3AA14" w14:textId="5A3B4D06"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11.6</w:t>
                  </w:r>
                </w:p>
              </w:tc>
              <w:tc>
                <w:tcPr>
                  <w:tcW w:w="2414" w:type="dxa"/>
                  <w:tcBorders>
                    <w:bottom w:val="single" w:sz="4" w:space="0" w:color="auto"/>
                  </w:tcBorders>
                  <w:shd w:val="clear" w:color="auto" w:fill="D9D9D9" w:themeFill="background1" w:themeFillShade="D9"/>
                </w:tcPr>
                <w:p w14:paraId="1D008155" w14:textId="7B89A283"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17%</w:t>
                  </w:r>
                </w:p>
              </w:tc>
              <w:tc>
                <w:tcPr>
                  <w:tcW w:w="2990" w:type="dxa"/>
                  <w:tcBorders>
                    <w:bottom w:val="single" w:sz="4" w:space="0" w:color="auto"/>
                  </w:tcBorders>
                  <w:shd w:val="clear" w:color="auto" w:fill="D9D9D9" w:themeFill="background1" w:themeFillShade="D9"/>
                </w:tcPr>
                <w:p w14:paraId="376E58F8" w14:textId="05C271AA"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12.3</w:t>
                  </w:r>
                </w:p>
              </w:tc>
            </w:tr>
            <w:tr w:rsidR="002641F9" w:rsidRPr="00CB5B52" w14:paraId="6E49DE12" w14:textId="77777777" w:rsidTr="00B00B00">
              <w:trPr>
                <w:trHeight w:val="356"/>
                <w:jc w:val="center"/>
              </w:trPr>
              <w:tc>
                <w:tcPr>
                  <w:tcW w:w="1266" w:type="dxa"/>
                </w:tcPr>
                <w:p w14:paraId="0D129561"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8</w:t>
                  </w:r>
                </w:p>
              </w:tc>
              <w:tc>
                <w:tcPr>
                  <w:tcW w:w="2840" w:type="dxa"/>
                  <w:tcBorders>
                    <w:bottom w:val="single" w:sz="4" w:space="0" w:color="auto"/>
                  </w:tcBorders>
                </w:tcPr>
                <w:p w14:paraId="1CF965CF" w14:textId="10645EEB" w:rsidR="002641F9" w:rsidRPr="00CB5B52" w:rsidRDefault="005346A4"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13.</w:t>
                  </w:r>
                  <w:r w:rsidR="00313AD6">
                    <w:rPr>
                      <w:rFonts w:cstheme="minorHAnsi"/>
                      <w:sz w:val="20"/>
                      <w:szCs w:val="20"/>
                    </w:rPr>
                    <w:t>1</w:t>
                  </w:r>
                </w:p>
              </w:tc>
              <w:tc>
                <w:tcPr>
                  <w:tcW w:w="2414" w:type="dxa"/>
                  <w:tcBorders>
                    <w:bottom w:val="single" w:sz="4" w:space="0" w:color="auto"/>
                  </w:tcBorders>
                </w:tcPr>
                <w:p w14:paraId="26C37930" w14:textId="1FDCA8D9"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13%</w:t>
                  </w:r>
                </w:p>
              </w:tc>
              <w:tc>
                <w:tcPr>
                  <w:tcW w:w="2990" w:type="dxa"/>
                  <w:tcBorders>
                    <w:bottom w:val="single" w:sz="4" w:space="0" w:color="auto"/>
                  </w:tcBorders>
                </w:tcPr>
                <w:p w14:paraId="340CE8C0" w14:textId="541CA3BF"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13.2</w:t>
                  </w:r>
                </w:p>
              </w:tc>
            </w:tr>
            <w:tr w:rsidR="002641F9" w:rsidRPr="00CB5B52" w14:paraId="160D5EE3" w14:textId="77777777" w:rsidTr="00B00B00">
              <w:trPr>
                <w:trHeight w:val="356"/>
                <w:jc w:val="center"/>
              </w:trPr>
              <w:tc>
                <w:tcPr>
                  <w:tcW w:w="1266" w:type="dxa"/>
                  <w:shd w:val="clear" w:color="auto" w:fill="D9D9D9" w:themeFill="background1" w:themeFillShade="D9"/>
                </w:tcPr>
                <w:p w14:paraId="22D94DF4"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Year 8 PP</w:t>
                  </w:r>
                </w:p>
              </w:tc>
              <w:tc>
                <w:tcPr>
                  <w:tcW w:w="2840" w:type="dxa"/>
                  <w:tcBorders>
                    <w:bottom w:val="single" w:sz="4" w:space="0" w:color="auto"/>
                  </w:tcBorders>
                  <w:shd w:val="clear" w:color="auto" w:fill="D9D9D9" w:themeFill="background1" w:themeFillShade="D9"/>
                </w:tcPr>
                <w:p w14:paraId="05905566" w14:textId="3089B0F3"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12.9</w:t>
                  </w:r>
                </w:p>
              </w:tc>
              <w:tc>
                <w:tcPr>
                  <w:tcW w:w="2414" w:type="dxa"/>
                  <w:tcBorders>
                    <w:bottom w:val="single" w:sz="4" w:space="0" w:color="auto"/>
                  </w:tcBorders>
                  <w:shd w:val="clear" w:color="auto" w:fill="D9D9D9" w:themeFill="background1" w:themeFillShade="D9"/>
                </w:tcPr>
                <w:p w14:paraId="0D28CFAC" w14:textId="768DD7D0"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5%</w:t>
                  </w:r>
                </w:p>
              </w:tc>
              <w:tc>
                <w:tcPr>
                  <w:tcW w:w="2990" w:type="dxa"/>
                  <w:tcBorders>
                    <w:bottom w:val="single" w:sz="4" w:space="0" w:color="auto"/>
                  </w:tcBorders>
                  <w:shd w:val="clear" w:color="auto" w:fill="D9D9D9" w:themeFill="background1" w:themeFillShade="D9"/>
                </w:tcPr>
                <w:p w14:paraId="71B3B400" w14:textId="680B811B"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12.9</w:t>
                  </w:r>
                </w:p>
              </w:tc>
            </w:tr>
            <w:tr w:rsidR="002641F9" w:rsidRPr="00CB5B52" w14:paraId="58535AC9" w14:textId="77777777" w:rsidTr="00B00B00">
              <w:trPr>
                <w:trHeight w:val="308"/>
                <w:jc w:val="center"/>
              </w:trPr>
              <w:tc>
                <w:tcPr>
                  <w:tcW w:w="1266" w:type="dxa"/>
                </w:tcPr>
                <w:p w14:paraId="19FDD9BF"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9</w:t>
                  </w:r>
                </w:p>
              </w:tc>
              <w:tc>
                <w:tcPr>
                  <w:tcW w:w="2840" w:type="dxa"/>
                  <w:tcBorders>
                    <w:bottom w:val="single" w:sz="4" w:space="0" w:color="auto"/>
                  </w:tcBorders>
                </w:tcPr>
                <w:p w14:paraId="3A973F77" w14:textId="3DAA538E" w:rsidR="002641F9" w:rsidRPr="00CB5B52" w:rsidRDefault="005346A4"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w:t>
                  </w:r>
                  <w:r w:rsidR="00313AD6">
                    <w:rPr>
                      <w:rFonts w:cstheme="minorHAnsi"/>
                      <w:sz w:val="20"/>
                      <w:szCs w:val="20"/>
                    </w:rPr>
                    <w:t>3.8</w:t>
                  </w:r>
                </w:p>
              </w:tc>
              <w:tc>
                <w:tcPr>
                  <w:tcW w:w="2414" w:type="dxa"/>
                  <w:tcBorders>
                    <w:bottom w:val="single" w:sz="4" w:space="0" w:color="auto"/>
                  </w:tcBorders>
                </w:tcPr>
                <w:p w14:paraId="576A9238" w14:textId="02E9FB15"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35%</w:t>
                  </w:r>
                </w:p>
              </w:tc>
              <w:tc>
                <w:tcPr>
                  <w:tcW w:w="2990" w:type="dxa"/>
                  <w:tcBorders>
                    <w:bottom w:val="single" w:sz="4" w:space="0" w:color="auto"/>
                  </w:tcBorders>
                </w:tcPr>
                <w:p w14:paraId="2E784DF4" w14:textId="7E7F5C12"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14.6</w:t>
                  </w:r>
                </w:p>
              </w:tc>
            </w:tr>
            <w:tr w:rsidR="002641F9" w:rsidRPr="00CB5B52" w14:paraId="69E110CD" w14:textId="77777777" w:rsidTr="00B00B00">
              <w:trPr>
                <w:trHeight w:val="308"/>
                <w:jc w:val="center"/>
              </w:trPr>
              <w:tc>
                <w:tcPr>
                  <w:tcW w:w="1266" w:type="dxa"/>
                  <w:shd w:val="clear" w:color="auto" w:fill="D9D9D9" w:themeFill="background1" w:themeFillShade="D9"/>
                </w:tcPr>
                <w:p w14:paraId="10CEC65C"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Year 9 PP</w:t>
                  </w:r>
                </w:p>
              </w:tc>
              <w:tc>
                <w:tcPr>
                  <w:tcW w:w="2840" w:type="dxa"/>
                  <w:tcBorders>
                    <w:bottom w:val="single" w:sz="4" w:space="0" w:color="auto"/>
                  </w:tcBorders>
                  <w:shd w:val="clear" w:color="auto" w:fill="D9D9D9" w:themeFill="background1" w:themeFillShade="D9"/>
                </w:tcPr>
                <w:p w14:paraId="679C7C21" w14:textId="5B4FEB2F" w:rsidR="002641F9" w:rsidRPr="00CB5B52" w:rsidRDefault="005346A4"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w:t>
                  </w:r>
                  <w:r w:rsidR="00313AD6">
                    <w:rPr>
                      <w:rFonts w:cstheme="minorHAnsi"/>
                      <w:sz w:val="20"/>
                      <w:szCs w:val="20"/>
                    </w:rPr>
                    <w:t>3.4</w:t>
                  </w:r>
                </w:p>
              </w:tc>
              <w:tc>
                <w:tcPr>
                  <w:tcW w:w="2414" w:type="dxa"/>
                  <w:tcBorders>
                    <w:bottom w:val="single" w:sz="4" w:space="0" w:color="auto"/>
                  </w:tcBorders>
                  <w:shd w:val="clear" w:color="auto" w:fill="D9D9D9" w:themeFill="background1" w:themeFillShade="D9"/>
                </w:tcPr>
                <w:p w14:paraId="7952ED7A" w14:textId="164FBF3B"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19%</w:t>
                  </w:r>
                </w:p>
              </w:tc>
              <w:tc>
                <w:tcPr>
                  <w:tcW w:w="2990" w:type="dxa"/>
                  <w:tcBorders>
                    <w:bottom w:val="single" w:sz="4" w:space="0" w:color="auto"/>
                  </w:tcBorders>
                  <w:shd w:val="clear" w:color="auto" w:fill="D9D9D9" w:themeFill="background1" w:themeFillShade="D9"/>
                </w:tcPr>
                <w:p w14:paraId="7D6D6C4F" w14:textId="30C351C6"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14.1</w:t>
                  </w:r>
                </w:p>
              </w:tc>
            </w:tr>
            <w:tr w:rsidR="002641F9" w:rsidRPr="00CB5B52" w14:paraId="249C72A2" w14:textId="77777777" w:rsidTr="00B00B00">
              <w:trPr>
                <w:trHeight w:val="322"/>
                <w:jc w:val="center"/>
              </w:trPr>
              <w:tc>
                <w:tcPr>
                  <w:tcW w:w="1266" w:type="dxa"/>
                </w:tcPr>
                <w:p w14:paraId="7A4E7D48"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10</w:t>
                  </w:r>
                </w:p>
              </w:tc>
              <w:tc>
                <w:tcPr>
                  <w:tcW w:w="2840" w:type="dxa"/>
                  <w:tcBorders>
                    <w:bottom w:val="single" w:sz="4" w:space="0" w:color="auto"/>
                  </w:tcBorders>
                </w:tcPr>
                <w:p w14:paraId="30293A2E" w14:textId="33437368"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14.3</w:t>
                  </w:r>
                </w:p>
              </w:tc>
              <w:tc>
                <w:tcPr>
                  <w:tcW w:w="2414" w:type="dxa"/>
                  <w:tcBorders>
                    <w:bottom w:val="single" w:sz="4" w:space="0" w:color="auto"/>
                  </w:tcBorders>
                </w:tcPr>
                <w:p w14:paraId="38A9B67A" w14:textId="70B8C93D"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18%</w:t>
                  </w:r>
                </w:p>
              </w:tc>
              <w:tc>
                <w:tcPr>
                  <w:tcW w:w="2990" w:type="dxa"/>
                  <w:tcBorders>
                    <w:bottom w:val="single" w:sz="4" w:space="0" w:color="auto"/>
                  </w:tcBorders>
                </w:tcPr>
                <w:p w14:paraId="61CA2FE6" w14:textId="04485507"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14.9</w:t>
                  </w:r>
                </w:p>
              </w:tc>
            </w:tr>
            <w:tr w:rsidR="002641F9" w:rsidRPr="00CB5B52" w14:paraId="396ABABC" w14:textId="77777777" w:rsidTr="00B00B00">
              <w:trPr>
                <w:trHeight w:val="322"/>
                <w:jc w:val="center"/>
              </w:trPr>
              <w:tc>
                <w:tcPr>
                  <w:tcW w:w="1266" w:type="dxa"/>
                  <w:shd w:val="clear" w:color="auto" w:fill="D9D9D9" w:themeFill="background1" w:themeFillShade="D9"/>
                </w:tcPr>
                <w:p w14:paraId="20E66FCB"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Year 10 PP</w:t>
                  </w:r>
                </w:p>
              </w:tc>
              <w:tc>
                <w:tcPr>
                  <w:tcW w:w="2840" w:type="dxa"/>
                  <w:tcBorders>
                    <w:bottom w:val="single" w:sz="4" w:space="0" w:color="auto"/>
                  </w:tcBorders>
                  <w:shd w:val="clear" w:color="auto" w:fill="D9D9D9" w:themeFill="background1" w:themeFillShade="D9"/>
                </w:tcPr>
                <w:p w14:paraId="435B8867" w14:textId="5A107968"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14.1</w:t>
                  </w:r>
                </w:p>
              </w:tc>
              <w:tc>
                <w:tcPr>
                  <w:tcW w:w="2414" w:type="dxa"/>
                  <w:tcBorders>
                    <w:bottom w:val="single" w:sz="4" w:space="0" w:color="auto"/>
                  </w:tcBorders>
                  <w:shd w:val="clear" w:color="auto" w:fill="D9D9D9" w:themeFill="background1" w:themeFillShade="D9"/>
                </w:tcPr>
                <w:p w14:paraId="298CA01A" w14:textId="513AF0AB"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9%</w:t>
                  </w:r>
                </w:p>
              </w:tc>
              <w:tc>
                <w:tcPr>
                  <w:tcW w:w="2990" w:type="dxa"/>
                  <w:tcBorders>
                    <w:bottom w:val="single" w:sz="4" w:space="0" w:color="auto"/>
                  </w:tcBorders>
                  <w:shd w:val="clear" w:color="auto" w:fill="D9D9D9" w:themeFill="background1" w:themeFillShade="D9"/>
                </w:tcPr>
                <w:p w14:paraId="12E6C044" w14:textId="7EF45C37" w:rsidR="002641F9" w:rsidRPr="00CB5B52" w:rsidRDefault="00313AD6" w:rsidP="00B10B63">
                  <w:pPr>
                    <w:framePr w:hSpace="180" w:wrap="around" w:vAnchor="text" w:hAnchor="text" w:x="-559" w:y="1"/>
                    <w:spacing w:line="360" w:lineRule="auto"/>
                    <w:suppressOverlap/>
                    <w:jc w:val="center"/>
                    <w:rPr>
                      <w:rFonts w:cstheme="minorHAnsi"/>
                      <w:sz w:val="20"/>
                      <w:szCs w:val="20"/>
                    </w:rPr>
                  </w:pPr>
                  <w:r>
                    <w:rPr>
                      <w:rFonts w:cstheme="minorHAnsi"/>
                      <w:sz w:val="20"/>
                      <w:szCs w:val="20"/>
                    </w:rPr>
                    <w:t>14.7</w:t>
                  </w:r>
                </w:p>
              </w:tc>
            </w:tr>
          </w:tbl>
          <w:p w14:paraId="77E1FFBE" w14:textId="77777777" w:rsidR="002641F9" w:rsidRPr="00CB5B52" w:rsidRDefault="002641F9" w:rsidP="00B00B00">
            <w:pPr>
              <w:ind w:right="-62"/>
              <w:rPr>
                <w:rFonts w:cstheme="minorHAnsi"/>
                <w:sz w:val="20"/>
                <w:szCs w:val="20"/>
              </w:rPr>
            </w:pPr>
          </w:p>
          <w:p w14:paraId="708FFF14" w14:textId="77777777" w:rsidR="002641F9" w:rsidRPr="00CB5B52" w:rsidRDefault="002641F9" w:rsidP="00863A77">
            <w:pPr>
              <w:ind w:right="-62"/>
              <w:rPr>
                <w:rFonts w:cstheme="minorHAnsi"/>
                <w:sz w:val="20"/>
                <w:szCs w:val="20"/>
              </w:rPr>
            </w:pPr>
          </w:p>
          <w:p w14:paraId="5F399DD2" w14:textId="68FF9323" w:rsidR="002641F9" w:rsidRPr="00CB5B52" w:rsidRDefault="002641F9" w:rsidP="00863A77">
            <w:pPr>
              <w:pStyle w:val="ListParagraph"/>
              <w:numPr>
                <w:ilvl w:val="0"/>
                <w:numId w:val="5"/>
              </w:numPr>
              <w:ind w:right="-62"/>
              <w:rPr>
                <w:rFonts w:cstheme="minorHAnsi"/>
                <w:sz w:val="20"/>
                <w:szCs w:val="20"/>
              </w:rPr>
            </w:pPr>
            <w:r w:rsidRPr="00CB5B52">
              <w:rPr>
                <w:rFonts w:cstheme="minorHAnsi"/>
                <w:b/>
                <w:sz w:val="20"/>
                <w:szCs w:val="20"/>
                <w:u w:val="single"/>
              </w:rPr>
              <w:t>iWrite</w:t>
            </w:r>
            <w:r w:rsidRPr="00CB5B52">
              <w:rPr>
                <w:rFonts w:cstheme="minorHAnsi"/>
                <w:sz w:val="20"/>
                <w:szCs w:val="20"/>
              </w:rPr>
              <w:t xml:space="preserve"> </w:t>
            </w:r>
            <w:r w:rsidR="00FD36A4">
              <w:rPr>
                <w:rFonts w:cstheme="minorHAnsi"/>
                <w:sz w:val="20"/>
                <w:szCs w:val="20"/>
              </w:rPr>
              <w:t>–</w:t>
            </w:r>
            <w:r w:rsidRPr="00CB5B52">
              <w:rPr>
                <w:rFonts w:cstheme="minorHAnsi"/>
                <w:sz w:val="20"/>
                <w:szCs w:val="20"/>
              </w:rPr>
              <w:t xml:space="preserve"> </w:t>
            </w:r>
            <w:r w:rsidR="00FD36A4" w:rsidRPr="00184625">
              <w:rPr>
                <w:rFonts w:cstheme="minorHAnsi"/>
                <w:sz w:val="20"/>
                <w:szCs w:val="20"/>
                <w:highlight w:val="yellow"/>
              </w:rPr>
              <w:t>UNAVAILABLE UP TO DATE DATA DUE TO COVID</w:t>
            </w:r>
            <w:r w:rsidR="00FD36A4">
              <w:rPr>
                <w:rFonts w:cstheme="minorHAnsi"/>
                <w:sz w:val="20"/>
                <w:szCs w:val="20"/>
              </w:rPr>
              <w:t xml:space="preserve"> </w:t>
            </w:r>
          </w:p>
          <w:p w14:paraId="06843F27" w14:textId="77777777" w:rsidR="002641F9" w:rsidRPr="00CB5B52" w:rsidRDefault="002641F9" w:rsidP="00CD424A">
            <w:pPr>
              <w:ind w:right="-62"/>
              <w:rPr>
                <w:rFonts w:cstheme="minorHAnsi"/>
                <w:sz w:val="20"/>
                <w:szCs w:val="20"/>
              </w:rPr>
            </w:pPr>
          </w:p>
          <w:p w14:paraId="73A48FF0" w14:textId="1DE46F05" w:rsidR="002641F9" w:rsidRPr="00CB5B52" w:rsidRDefault="002641F9" w:rsidP="008B6D26">
            <w:pPr>
              <w:jc w:val="center"/>
              <w:rPr>
                <w:rFonts w:cstheme="minorHAnsi"/>
                <w:b/>
                <w:color w:val="00B050"/>
                <w:sz w:val="20"/>
                <w:szCs w:val="20"/>
              </w:rPr>
            </w:pPr>
            <w:r w:rsidRPr="00CB5B52">
              <w:rPr>
                <w:rFonts w:cstheme="minorHAnsi"/>
                <w:b/>
                <w:color w:val="00B050"/>
                <w:sz w:val="20"/>
                <w:szCs w:val="20"/>
              </w:rPr>
              <w:t xml:space="preserve">The following percentages show the average % of marks </w:t>
            </w:r>
            <w:r w:rsidR="0088352A">
              <w:rPr>
                <w:rFonts w:cstheme="minorHAnsi"/>
                <w:b/>
                <w:color w:val="00B050"/>
                <w:sz w:val="20"/>
                <w:szCs w:val="20"/>
              </w:rPr>
              <w:t xml:space="preserve">students achieved </w:t>
            </w:r>
            <w:r w:rsidRPr="00CB5B52">
              <w:rPr>
                <w:rFonts w:cstheme="minorHAnsi"/>
                <w:b/>
                <w:color w:val="00B050"/>
                <w:sz w:val="20"/>
                <w:szCs w:val="20"/>
              </w:rPr>
              <w:t>in the longer writing questions.</w:t>
            </w:r>
          </w:p>
          <w:p w14:paraId="61BB9223" w14:textId="77777777" w:rsidR="002641F9" w:rsidRPr="00CB5B52" w:rsidRDefault="002641F9" w:rsidP="008B6D26">
            <w:pPr>
              <w:jc w:val="center"/>
              <w:rPr>
                <w:rFonts w:cstheme="minorHAnsi"/>
                <w:b/>
                <w:color w:val="00B050"/>
                <w:sz w:val="20"/>
                <w:szCs w:val="20"/>
              </w:rPr>
            </w:pPr>
          </w:p>
          <w:p w14:paraId="0B32E4B3" w14:textId="77777777" w:rsidR="002641F9" w:rsidRPr="00CB5B52" w:rsidRDefault="002641F9" w:rsidP="008B6D26">
            <w:pPr>
              <w:rPr>
                <w:rFonts w:cstheme="minorHAnsi"/>
                <w:sz w:val="20"/>
                <w:szCs w:val="20"/>
                <w:u w:val="single"/>
              </w:rPr>
            </w:pPr>
            <w:r w:rsidRPr="00CB5B52">
              <w:rPr>
                <w:rFonts w:cstheme="minorHAnsi"/>
                <w:sz w:val="20"/>
                <w:szCs w:val="20"/>
                <w:u w:val="single"/>
              </w:rPr>
              <w:t xml:space="preserve">English – (all extended writing responses – Question 5 </w:t>
            </w:r>
            <w:proofErr w:type="spellStart"/>
            <w:r w:rsidRPr="00CB5B52">
              <w:rPr>
                <w:rFonts w:cstheme="minorHAnsi"/>
                <w:sz w:val="20"/>
                <w:szCs w:val="20"/>
                <w:u w:val="single"/>
              </w:rPr>
              <w:t>inc.</w:t>
            </w:r>
            <w:proofErr w:type="spellEnd"/>
            <w:r w:rsidRPr="00CB5B52">
              <w:rPr>
                <w:rFonts w:cstheme="minorHAnsi"/>
                <w:sz w:val="20"/>
                <w:szCs w:val="20"/>
                <w:u w:val="single"/>
              </w:rPr>
              <w:t xml:space="preserve"> SPAG)</w:t>
            </w:r>
          </w:p>
          <w:tbl>
            <w:tblPr>
              <w:tblStyle w:val="TableGrid"/>
              <w:tblW w:w="10196" w:type="dxa"/>
              <w:tblLook w:val="04A0" w:firstRow="1" w:lastRow="0" w:firstColumn="1" w:lastColumn="0" w:noHBand="0" w:noVBand="1"/>
            </w:tblPr>
            <w:tblGrid>
              <w:gridCol w:w="1212"/>
              <w:gridCol w:w="1218"/>
              <w:gridCol w:w="1219"/>
              <w:gridCol w:w="1166"/>
              <w:gridCol w:w="1147"/>
              <w:gridCol w:w="1038"/>
              <w:gridCol w:w="1064"/>
              <w:gridCol w:w="1065"/>
              <w:gridCol w:w="1067"/>
            </w:tblGrid>
            <w:tr w:rsidR="002641F9" w:rsidRPr="00CB5B52" w14:paraId="2B404680" w14:textId="77777777" w:rsidTr="008B6D26">
              <w:trPr>
                <w:trHeight w:val="289"/>
              </w:trPr>
              <w:tc>
                <w:tcPr>
                  <w:tcW w:w="3649" w:type="dxa"/>
                  <w:gridSpan w:val="3"/>
                  <w:shd w:val="clear" w:color="auto" w:fill="FFFF00"/>
                </w:tcPr>
                <w:p w14:paraId="3A7C59E8"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2017 (No Tiers)</w:t>
                  </w:r>
                </w:p>
              </w:tc>
              <w:tc>
                <w:tcPr>
                  <w:tcW w:w="3351" w:type="dxa"/>
                  <w:gridSpan w:val="3"/>
                  <w:shd w:val="clear" w:color="auto" w:fill="FFFF00"/>
                </w:tcPr>
                <w:p w14:paraId="4F91D992"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2018 (No Tiers)</w:t>
                  </w:r>
                </w:p>
              </w:tc>
              <w:tc>
                <w:tcPr>
                  <w:tcW w:w="3196" w:type="dxa"/>
                  <w:gridSpan w:val="3"/>
                  <w:shd w:val="clear" w:color="auto" w:fill="FFFF00"/>
                </w:tcPr>
                <w:p w14:paraId="29548A09"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2019 (No Tiers)</w:t>
                  </w:r>
                </w:p>
              </w:tc>
            </w:tr>
            <w:tr w:rsidR="002641F9" w:rsidRPr="00CB5B52" w14:paraId="5032056B" w14:textId="77777777" w:rsidTr="008B6D26">
              <w:trPr>
                <w:trHeight w:val="83"/>
              </w:trPr>
              <w:tc>
                <w:tcPr>
                  <w:tcW w:w="1212" w:type="dxa"/>
                </w:tcPr>
                <w:p w14:paraId="5BDD5E10"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1218" w:type="dxa"/>
                </w:tcPr>
                <w:p w14:paraId="566E632E"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1219" w:type="dxa"/>
                </w:tcPr>
                <w:p w14:paraId="63DFAD9B"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c>
                <w:tcPr>
                  <w:tcW w:w="1166" w:type="dxa"/>
                </w:tcPr>
                <w:p w14:paraId="1714019B"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1147" w:type="dxa"/>
                </w:tcPr>
                <w:p w14:paraId="758E592B"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1038" w:type="dxa"/>
                  <w:tcBorders>
                    <w:bottom w:val="single" w:sz="4" w:space="0" w:color="auto"/>
                  </w:tcBorders>
                </w:tcPr>
                <w:p w14:paraId="70FFB9DC"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c>
                <w:tcPr>
                  <w:tcW w:w="1064" w:type="dxa"/>
                  <w:tcBorders>
                    <w:bottom w:val="single" w:sz="4" w:space="0" w:color="auto"/>
                  </w:tcBorders>
                </w:tcPr>
                <w:p w14:paraId="1D8A14DA"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1065" w:type="dxa"/>
                  <w:tcBorders>
                    <w:bottom w:val="single" w:sz="4" w:space="0" w:color="auto"/>
                  </w:tcBorders>
                </w:tcPr>
                <w:p w14:paraId="554EA046"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1067" w:type="dxa"/>
                  <w:tcBorders>
                    <w:bottom w:val="single" w:sz="4" w:space="0" w:color="auto"/>
                  </w:tcBorders>
                </w:tcPr>
                <w:p w14:paraId="4467764B"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r>
            <w:tr w:rsidR="002641F9" w:rsidRPr="00CB5B52" w14:paraId="5390253A" w14:textId="77777777" w:rsidTr="008B6D26">
              <w:trPr>
                <w:trHeight w:val="299"/>
              </w:trPr>
              <w:tc>
                <w:tcPr>
                  <w:tcW w:w="1212" w:type="dxa"/>
                  <w:shd w:val="clear" w:color="auto" w:fill="auto"/>
                </w:tcPr>
                <w:p w14:paraId="2A06C279"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xml:space="preserve">48% </w:t>
                  </w:r>
                </w:p>
              </w:tc>
              <w:tc>
                <w:tcPr>
                  <w:tcW w:w="1218" w:type="dxa"/>
                  <w:shd w:val="clear" w:color="auto" w:fill="auto"/>
                </w:tcPr>
                <w:p w14:paraId="605F654F"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xml:space="preserve">48% </w:t>
                  </w:r>
                </w:p>
              </w:tc>
              <w:tc>
                <w:tcPr>
                  <w:tcW w:w="1219" w:type="dxa"/>
                  <w:shd w:val="clear" w:color="auto" w:fill="92D050"/>
                </w:tcPr>
                <w:p w14:paraId="46BE813C"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58%</w:t>
                  </w:r>
                </w:p>
                <w:p w14:paraId="1570A61A"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↑+8%</w:t>
                  </w:r>
                </w:p>
              </w:tc>
              <w:tc>
                <w:tcPr>
                  <w:tcW w:w="1166" w:type="dxa"/>
                  <w:shd w:val="clear" w:color="auto" w:fill="92D050"/>
                </w:tcPr>
                <w:p w14:paraId="1DA0FBFA"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50%</w:t>
                  </w:r>
                </w:p>
                <w:p w14:paraId="43EF7911"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↑2%</w:t>
                  </w:r>
                </w:p>
              </w:tc>
              <w:tc>
                <w:tcPr>
                  <w:tcW w:w="1147" w:type="dxa"/>
                  <w:shd w:val="clear" w:color="auto" w:fill="92D050"/>
                </w:tcPr>
                <w:p w14:paraId="55045372"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50%</w:t>
                  </w:r>
                </w:p>
                <w:p w14:paraId="22022730"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↑2%</w:t>
                  </w:r>
                </w:p>
              </w:tc>
              <w:tc>
                <w:tcPr>
                  <w:tcW w:w="1038" w:type="dxa"/>
                  <w:shd w:val="clear" w:color="auto" w:fill="92D050"/>
                </w:tcPr>
                <w:p w14:paraId="47A6300F"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58%</w:t>
                  </w:r>
                </w:p>
                <w:p w14:paraId="4D8E7E33"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p>
              </w:tc>
              <w:tc>
                <w:tcPr>
                  <w:tcW w:w="1064" w:type="dxa"/>
                  <w:shd w:val="clear" w:color="auto" w:fill="92D050"/>
                </w:tcPr>
                <w:p w14:paraId="6E8C40B1"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51%</w:t>
                  </w:r>
                </w:p>
                <w:p w14:paraId="159AC229"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w:t>
                  </w:r>
                </w:p>
              </w:tc>
              <w:tc>
                <w:tcPr>
                  <w:tcW w:w="1065" w:type="dxa"/>
                  <w:shd w:val="clear" w:color="auto" w:fill="92D050"/>
                </w:tcPr>
                <w:p w14:paraId="6D175C1C"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50%</w:t>
                  </w:r>
                </w:p>
                <w:p w14:paraId="3435875F"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w:t>
                  </w:r>
                </w:p>
              </w:tc>
              <w:tc>
                <w:tcPr>
                  <w:tcW w:w="1067" w:type="dxa"/>
                  <w:shd w:val="clear" w:color="auto" w:fill="92D050"/>
                </w:tcPr>
                <w:p w14:paraId="04972241"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75%</w:t>
                  </w:r>
                </w:p>
                <w:p w14:paraId="3509C9D1"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↑17%</w:t>
                  </w:r>
                </w:p>
              </w:tc>
            </w:tr>
          </w:tbl>
          <w:p w14:paraId="5BF0F4CA" w14:textId="77777777" w:rsidR="002641F9" w:rsidRPr="00CB5B52" w:rsidRDefault="002641F9" w:rsidP="008B6D26">
            <w:pPr>
              <w:rPr>
                <w:rFonts w:cstheme="minorHAnsi"/>
                <w:sz w:val="20"/>
                <w:szCs w:val="20"/>
                <w:u w:val="single"/>
              </w:rPr>
            </w:pPr>
          </w:p>
          <w:p w14:paraId="45EBD79A" w14:textId="77777777" w:rsidR="002641F9" w:rsidRPr="00CB5B52" w:rsidRDefault="002641F9" w:rsidP="008B6D26">
            <w:pPr>
              <w:rPr>
                <w:rFonts w:cstheme="minorHAnsi"/>
                <w:sz w:val="20"/>
                <w:szCs w:val="20"/>
                <w:u w:val="single"/>
              </w:rPr>
            </w:pPr>
            <w:r w:rsidRPr="00CB5B52">
              <w:rPr>
                <w:rFonts w:cstheme="minorHAnsi"/>
                <w:sz w:val="20"/>
                <w:szCs w:val="20"/>
                <w:u w:val="single"/>
              </w:rPr>
              <w:t xml:space="preserve">Drama – (20 mark and 32 mark questions </w:t>
            </w:r>
            <w:proofErr w:type="spellStart"/>
            <w:r w:rsidRPr="00CB5B52">
              <w:rPr>
                <w:rFonts w:cstheme="minorHAnsi"/>
                <w:sz w:val="20"/>
                <w:szCs w:val="20"/>
                <w:u w:val="single"/>
              </w:rPr>
              <w:t>inc.</w:t>
            </w:r>
            <w:proofErr w:type="spellEnd"/>
            <w:r w:rsidRPr="00CB5B52">
              <w:rPr>
                <w:rFonts w:cstheme="minorHAnsi"/>
                <w:sz w:val="20"/>
                <w:szCs w:val="20"/>
                <w:u w:val="single"/>
              </w:rPr>
              <w:t xml:space="preserve"> SPAG)</w:t>
            </w:r>
          </w:p>
          <w:tbl>
            <w:tblPr>
              <w:tblStyle w:val="TableGrid"/>
              <w:tblW w:w="6941" w:type="dxa"/>
              <w:tblLook w:val="04A0" w:firstRow="1" w:lastRow="0" w:firstColumn="1" w:lastColumn="0" w:noHBand="0" w:noVBand="1"/>
            </w:tblPr>
            <w:tblGrid>
              <w:gridCol w:w="1129"/>
              <w:gridCol w:w="1134"/>
              <w:gridCol w:w="1134"/>
              <w:gridCol w:w="1276"/>
              <w:gridCol w:w="1134"/>
              <w:gridCol w:w="1134"/>
            </w:tblGrid>
            <w:tr w:rsidR="002641F9" w:rsidRPr="00CB5B52" w14:paraId="795CCADD" w14:textId="77777777" w:rsidTr="008B6D26">
              <w:trPr>
                <w:trHeight w:val="373"/>
              </w:trPr>
              <w:tc>
                <w:tcPr>
                  <w:tcW w:w="3397" w:type="dxa"/>
                  <w:gridSpan w:val="3"/>
                  <w:shd w:val="clear" w:color="auto" w:fill="FFFF00"/>
                </w:tcPr>
                <w:p w14:paraId="03BB1035"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2018 (New Spec and Board)</w:t>
                  </w:r>
                </w:p>
              </w:tc>
              <w:tc>
                <w:tcPr>
                  <w:tcW w:w="3544" w:type="dxa"/>
                  <w:gridSpan w:val="3"/>
                  <w:shd w:val="clear" w:color="auto" w:fill="FFFF00"/>
                </w:tcPr>
                <w:p w14:paraId="3A696BE4"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2019</w:t>
                  </w:r>
                  <w:r w:rsidRPr="00CB5B52">
                    <w:rPr>
                      <w:rFonts w:cstheme="minorHAnsi"/>
                      <w:b/>
                      <w:sz w:val="20"/>
                      <w:szCs w:val="20"/>
                    </w:rPr>
                    <w:tab/>
                  </w:r>
                </w:p>
              </w:tc>
            </w:tr>
            <w:tr w:rsidR="002641F9" w:rsidRPr="00CB5B52" w14:paraId="73132429" w14:textId="77777777" w:rsidTr="008B6D26">
              <w:trPr>
                <w:trHeight w:val="108"/>
              </w:trPr>
              <w:tc>
                <w:tcPr>
                  <w:tcW w:w="1129" w:type="dxa"/>
                </w:tcPr>
                <w:p w14:paraId="77DF7399"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lastRenderedPageBreak/>
                    <w:t>Average % Mark</w:t>
                  </w:r>
                </w:p>
              </w:tc>
              <w:tc>
                <w:tcPr>
                  <w:tcW w:w="1134" w:type="dxa"/>
                </w:tcPr>
                <w:p w14:paraId="5262A366"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1134" w:type="dxa"/>
                </w:tcPr>
                <w:p w14:paraId="2D2372C5"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c>
                <w:tcPr>
                  <w:tcW w:w="1276" w:type="dxa"/>
                </w:tcPr>
                <w:p w14:paraId="43F6CCED"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1134" w:type="dxa"/>
                </w:tcPr>
                <w:p w14:paraId="6E20865F"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1134" w:type="dxa"/>
                </w:tcPr>
                <w:p w14:paraId="70CFE863"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r>
            <w:tr w:rsidR="002641F9" w:rsidRPr="00CB5B52" w14:paraId="57E9FE3D" w14:textId="77777777" w:rsidTr="008B6D26">
              <w:trPr>
                <w:trHeight w:val="240"/>
              </w:trPr>
              <w:tc>
                <w:tcPr>
                  <w:tcW w:w="1129" w:type="dxa"/>
                  <w:shd w:val="clear" w:color="auto" w:fill="92D050"/>
                </w:tcPr>
                <w:p w14:paraId="405F1F06"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48%</w:t>
                  </w:r>
                </w:p>
              </w:tc>
              <w:tc>
                <w:tcPr>
                  <w:tcW w:w="1134" w:type="dxa"/>
                  <w:shd w:val="clear" w:color="auto" w:fill="92D050"/>
                </w:tcPr>
                <w:p w14:paraId="1C35F2D6"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31%</w:t>
                  </w:r>
                </w:p>
                <w:p w14:paraId="5CB1C46C"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p>
              </w:tc>
              <w:tc>
                <w:tcPr>
                  <w:tcW w:w="1134" w:type="dxa"/>
                  <w:shd w:val="clear" w:color="auto" w:fill="92D050"/>
                </w:tcPr>
                <w:p w14:paraId="2AC9446B"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54%</w:t>
                  </w:r>
                </w:p>
                <w:p w14:paraId="065286E7"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p>
              </w:tc>
              <w:tc>
                <w:tcPr>
                  <w:tcW w:w="1276" w:type="dxa"/>
                  <w:shd w:val="clear" w:color="auto" w:fill="FFFFFF" w:themeFill="background1"/>
                </w:tcPr>
                <w:p w14:paraId="270E1114"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33%</w:t>
                  </w:r>
                </w:p>
              </w:tc>
              <w:tc>
                <w:tcPr>
                  <w:tcW w:w="1134" w:type="dxa"/>
                  <w:shd w:val="clear" w:color="auto" w:fill="FFFFFF" w:themeFill="background1"/>
                </w:tcPr>
                <w:p w14:paraId="61B1F8D7"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29%</w:t>
                  </w:r>
                </w:p>
              </w:tc>
              <w:tc>
                <w:tcPr>
                  <w:tcW w:w="1134" w:type="dxa"/>
                  <w:shd w:val="clear" w:color="auto" w:fill="92D050"/>
                </w:tcPr>
                <w:p w14:paraId="03A44260"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63%</w:t>
                  </w:r>
                </w:p>
                <w:p w14:paraId="4F93106D"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↑9%</w:t>
                  </w:r>
                </w:p>
              </w:tc>
            </w:tr>
          </w:tbl>
          <w:p w14:paraId="46CB3F6E" w14:textId="77777777" w:rsidR="002641F9" w:rsidRPr="00CB5B52" w:rsidRDefault="002641F9" w:rsidP="008B6D26">
            <w:pPr>
              <w:rPr>
                <w:rFonts w:cstheme="minorHAnsi"/>
                <w:sz w:val="20"/>
                <w:szCs w:val="20"/>
                <w:u w:val="single"/>
              </w:rPr>
            </w:pPr>
          </w:p>
          <w:p w14:paraId="7E4D2D8F" w14:textId="77777777" w:rsidR="002641F9" w:rsidRPr="00CB5B52" w:rsidRDefault="002641F9" w:rsidP="008B6D26">
            <w:pPr>
              <w:rPr>
                <w:rFonts w:cstheme="minorHAnsi"/>
                <w:sz w:val="20"/>
                <w:szCs w:val="20"/>
                <w:u w:val="single"/>
              </w:rPr>
            </w:pPr>
            <w:r w:rsidRPr="00CB5B52">
              <w:rPr>
                <w:rFonts w:cstheme="minorHAnsi"/>
                <w:sz w:val="20"/>
                <w:szCs w:val="20"/>
                <w:u w:val="single"/>
              </w:rPr>
              <w:t xml:space="preserve">Geography (all extended questions with 9 or 12 marks available </w:t>
            </w:r>
            <w:proofErr w:type="spellStart"/>
            <w:r w:rsidRPr="00CB5B52">
              <w:rPr>
                <w:rFonts w:cstheme="minorHAnsi"/>
                <w:sz w:val="20"/>
                <w:szCs w:val="20"/>
                <w:u w:val="single"/>
              </w:rPr>
              <w:t>inc.</w:t>
            </w:r>
            <w:proofErr w:type="spellEnd"/>
            <w:r w:rsidRPr="00CB5B52">
              <w:rPr>
                <w:rFonts w:cstheme="minorHAnsi"/>
                <w:sz w:val="20"/>
                <w:szCs w:val="20"/>
                <w:u w:val="single"/>
              </w:rPr>
              <w:t xml:space="preserve"> SPAG)</w:t>
            </w:r>
          </w:p>
          <w:tbl>
            <w:tblPr>
              <w:tblStyle w:val="TableGrid"/>
              <w:tblW w:w="0" w:type="auto"/>
              <w:tblLook w:val="04A0" w:firstRow="1" w:lastRow="0" w:firstColumn="1" w:lastColumn="0" w:noHBand="0" w:noVBand="1"/>
            </w:tblPr>
            <w:tblGrid>
              <w:gridCol w:w="1286"/>
              <w:gridCol w:w="1072"/>
              <w:gridCol w:w="1334"/>
              <w:gridCol w:w="1285"/>
              <w:gridCol w:w="1046"/>
              <w:gridCol w:w="1334"/>
              <w:gridCol w:w="1285"/>
              <w:gridCol w:w="1046"/>
              <w:gridCol w:w="1334"/>
            </w:tblGrid>
            <w:tr w:rsidR="002641F9" w:rsidRPr="00CB5B52" w14:paraId="251ED796" w14:textId="77777777" w:rsidTr="008B6D26">
              <w:trPr>
                <w:trHeight w:val="454"/>
              </w:trPr>
              <w:tc>
                <w:tcPr>
                  <w:tcW w:w="0" w:type="auto"/>
                  <w:gridSpan w:val="3"/>
                  <w:shd w:val="clear" w:color="auto" w:fill="FFC000"/>
                </w:tcPr>
                <w:p w14:paraId="71D9B58A" w14:textId="77777777" w:rsidR="002641F9" w:rsidRPr="00CB5B52" w:rsidRDefault="002641F9" w:rsidP="00B10B63">
                  <w:pPr>
                    <w:framePr w:hSpace="180" w:wrap="around" w:vAnchor="text" w:hAnchor="text" w:x="-559" w:y="1"/>
                    <w:suppressOverlap/>
                    <w:jc w:val="center"/>
                    <w:rPr>
                      <w:rFonts w:cstheme="minorHAnsi"/>
                      <w:b/>
                      <w:sz w:val="20"/>
                      <w:szCs w:val="20"/>
                      <w:highlight w:val="yellow"/>
                    </w:rPr>
                  </w:pPr>
                  <w:r w:rsidRPr="00CB5B52">
                    <w:rPr>
                      <w:rFonts w:cstheme="minorHAnsi"/>
                      <w:b/>
                      <w:sz w:val="20"/>
                      <w:szCs w:val="20"/>
                    </w:rPr>
                    <w:t>2017</w:t>
                  </w:r>
                </w:p>
              </w:tc>
              <w:tc>
                <w:tcPr>
                  <w:tcW w:w="0" w:type="auto"/>
                  <w:gridSpan w:val="3"/>
                  <w:shd w:val="clear" w:color="auto" w:fill="FFFF00"/>
                </w:tcPr>
                <w:p w14:paraId="4816733B" w14:textId="77777777" w:rsidR="002641F9" w:rsidRPr="00CB5B52" w:rsidRDefault="002641F9" w:rsidP="00B10B63">
                  <w:pPr>
                    <w:framePr w:hSpace="180" w:wrap="around" w:vAnchor="text" w:hAnchor="text" w:x="-559" w:y="1"/>
                    <w:suppressOverlap/>
                    <w:jc w:val="center"/>
                    <w:rPr>
                      <w:rFonts w:cstheme="minorHAnsi"/>
                      <w:b/>
                      <w:sz w:val="20"/>
                      <w:szCs w:val="20"/>
                      <w:highlight w:val="yellow"/>
                    </w:rPr>
                  </w:pPr>
                  <w:r w:rsidRPr="00CB5B52">
                    <w:rPr>
                      <w:rFonts w:cstheme="minorHAnsi"/>
                      <w:b/>
                      <w:sz w:val="20"/>
                      <w:szCs w:val="20"/>
                      <w:highlight w:val="yellow"/>
                    </w:rPr>
                    <w:t>2018 (New Spec and Board)</w:t>
                  </w:r>
                </w:p>
              </w:tc>
              <w:tc>
                <w:tcPr>
                  <w:tcW w:w="0" w:type="auto"/>
                  <w:gridSpan w:val="3"/>
                  <w:shd w:val="clear" w:color="auto" w:fill="FFFF00"/>
                </w:tcPr>
                <w:p w14:paraId="204F8144"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2019</w:t>
                  </w:r>
                </w:p>
              </w:tc>
            </w:tr>
            <w:tr w:rsidR="002641F9" w:rsidRPr="00CB5B52" w14:paraId="788A61D0" w14:textId="77777777" w:rsidTr="008B6D26">
              <w:trPr>
                <w:trHeight w:val="132"/>
              </w:trPr>
              <w:tc>
                <w:tcPr>
                  <w:tcW w:w="0" w:type="auto"/>
                </w:tcPr>
                <w:p w14:paraId="2B414CB7"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0" w:type="auto"/>
                </w:tcPr>
                <w:p w14:paraId="0328DD4E"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0" w:type="auto"/>
                </w:tcPr>
                <w:p w14:paraId="51BE9E20"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c>
                <w:tcPr>
                  <w:tcW w:w="0" w:type="auto"/>
                </w:tcPr>
                <w:p w14:paraId="18C51296"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0" w:type="auto"/>
                </w:tcPr>
                <w:p w14:paraId="5B66D09E"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0" w:type="auto"/>
                </w:tcPr>
                <w:p w14:paraId="125E2C38"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c>
                <w:tcPr>
                  <w:tcW w:w="0" w:type="auto"/>
                  <w:tcBorders>
                    <w:bottom w:val="single" w:sz="4" w:space="0" w:color="auto"/>
                  </w:tcBorders>
                </w:tcPr>
                <w:p w14:paraId="41D32C9F"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0" w:type="auto"/>
                  <w:tcBorders>
                    <w:bottom w:val="single" w:sz="4" w:space="0" w:color="auto"/>
                  </w:tcBorders>
                </w:tcPr>
                <w:p w14:paraId="5D63A627"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0" w:type="auto"/>
                  <w:tcBorders>
                    <w:bottom w:val="single" w:sz="4" w:space="0" w:color="auto"/>
                  </w:tcBorders>
                </w:tcPr>
                <w:p w14:paraId="52EA1091"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r>
            <w:tr w:rsidR="002641F9" w:rsidRPr="00CB5B52" w14:paraId="333F505F" w14:textId="77777777" w:rsidTr="008B6D26">
              <w:trPr>
                <w:trHeight w:val="701"/>
              </w:trPr>
              <w:tc>
                <w:tcPr>
                  <w:tcW w:w="0" w:type="auto"/>
                  <w:shd w:val="clear" w:color="auto" w:fill="92D050"/>
                </w:tcPr>
                <w:p w14:paraId="6FD77247"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55%</w:t>
                  </w:r>
                </w:p>
                <w:p w14:paraId="3748089A"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+4%</w:t>
                  </w:r>
                </w:p>
              </w:tc>
              <w:tc>
                <w:tcPr>
                  <w:tcW w:w="0" w:type="auto"/>
                  <w:shd w:val="clear" w:color="auto" w:fill="92D050"/>
                </w:tcPr>
                <w:p w14:paraId="617ECAB1"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48%</w:t>
                  </w:r>
                </w:p>
                <w:p w14:paraId="5832E4D5"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+4%</w:t>
                  </w:r>
                </w:p>
              </w:tc>
              <w:tc>
                <w:tcPr>
                  <w:tcW w:w="0" w:type="auto"/>
                  <w:shd w:val="clear" w:color="auto" w:fill="92D050"/>
                </w:tcPr>
                <w:p w14:paraId="338194E0"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58%</w:t>
                  </w:r>
                </w:p>
                <w:p w14:paraId="0D391285"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+11%</w:t>
                  </w:r>
                </w:p>
              </w:tc>
              <w:tc>
                <w:tcPr>
                  <w:tcW w:w="0" w:type="auto"/>
                  <w:shd w:val="clear" w:color="auto" w:fill="FFFFFF" w:themeFill="background1"/>
                </w:tcPr>
                <w:p w14:paraId="6188342F"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33%</w:t>
                  </w:r>
                </w:p>
              </w:tc>
              <w:tc>
                <w:tcPr>
                  <w:tcW w:w="0" w:type="auto"/>
                  <w:shd w:val="clear" w:color="auto" w:fill="FFFFFF" w:themeFill="background1"/>
                </w:tcPr>
                <w:p w14:paraId="4146CDEF"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33%</w:t>
                  </w:r>
                </w:p>
              </w:tc>
              <w:tc>
                <w:tcPr>
                  <w:tcW w:w="0" w:type="auto"/>
                  <w:shd w:val="clear" w:color="auto" w:fill="FFFFFF" w:themeFill="background1"/>
                </w:tcPr>
                <w:p w14:paraId="54572204"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NA</w:t>
                  </w:r>
                </w:p>
              </w:tc>
              <w:tc>
                <w:tcPr>
                  <w:tcW w:w="0" w:type="auto"/>
                  <w:shd w:val="clear" w:color="auto" w:fill="auto"/>
                </w:tcPr>
                <w:p w14:paraId="2DC0C547"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27%</w:t>
                  </w:r>
                </w:p>
              </w:tc>
              <w:tc>
                <w:tcPr>
                  <w:tcW w:w="0" w:type="auto"/>
                  <w:shd w:val="clear" w:color="auto" w:fill="auto"/>
                </w:tcPr>
                <w:p w14:paraId="575CF5C1"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26%</w:t>
                  </w:r>
                </w:p>
              </w:tc>
              <w:tc>
                <w:tcPr>
                  <w:tcW w:w="0" w:type="auto"/>
                  <w:shd w:val="clear" w:color="auto" w:fill="auto"/>
                </w:tcPr>
                <w:p w14:paraId="244CD976"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NA</w:t>
                  </w:r>
                </w:p>
              </w:tc>
            </w:tr>
          </w:tbl>
          <w:p w14:paraId="1EFB1173" w14:textId="77777777" w:rsidR="002641F9" w:rsidRPr="00CB5B52" w:rsidRDefault="002641F9" w:rsidP="008B6D26">
            <w:pPr>
              <w:rPr>
                <w:rFonts w:cstheme="minorHAnsi"/>
                <w:sz w:val="20"/>
                <w:szCs w:val="20"/>
                <w:u w:val="single"/>
              </w:rPr>
            </w:pPr>
          </w:p>
          <w:p w14:paraId="20D92074" w14:textId="77777777" w:rsidR="002641F9" w:rsidRPr="00CB5B52" w:rsidRDefault="002641F9" w:rsidP="008B6D26">
            <w:pPr>
              <w:rPr>
                <w:rFonts w:cstheme="minorHAnsi"/>
                <w:sz w:val="20"/>
                <w:szCs w:val="20"/>
                <w:u w:val="single"/>
              </w:rPr>
            </w:pPr>
            <w:r w:rsidRPr="00CB5B52">
              <w:rPr>
                <w:rFonts w:cstheme="minorHAnsi"/>
                <w:sz w:val="20"/>
                <w:szCs w:val="20"/>
                <w:u w:val="single"/>
              </w:rPr>
              <w:t xml:space="preserve">History (all extended writing responses – Question 5 </w:t>
            </w:r>
            <w:proofErr w:type="spellStart"/>
            <w:r w:rsidRPr="00CB5B52">
              <w:rPr>
                <w:rFonts w:cstheme="minorHAnsi"/>
                <w:sz w:val="20"/>
                <w:szCs w:val="20"/>
                <w:u w:val="single"/>
              </w:rPr>
              <w:t>inc.</w:t>
            </w:r>
            <w:proofErr w:type="spellEnd"/>
            <w:r w:rsidRPr="00CB5B52">
              <w:rPr>
                <w:rFonts w:cstheme="minorHAnsi"/>
                <w:sz w:val="20"/>
                <w:szCs w:val="20"/>
                <w:u w:val="single"/>
              </w:rPr>
              <w:t xml:space="preserve"> SPAG) </w:t>
            </w:r>
          </w:p>
          <w:tbl>
            <w:tblPr>
              <w:tblStyle w:val="TableGrid"/>
              <w:tblW w:w="0" w:type="auto"/>
              <w:tblLook w:val="04A0" w:firstRow="1" w:lastRow="0" w:firstColumn="1" w:lastColumn="0" w:noHBand="0" w:noVBand="1"/>
            </w:tblPr>
            <w:tblGrid>
              <w:gridCol w:w="1286"/>
              <w:gridCol w:w="1072"/>
              <w:gridCol w:w="1334"/>
              <w:gridCol w:w="1285"/>
              <w:gridCol w:w="1046"/>
              <w:gridCol w:w="1334"/>
              <w:gridCol w:w="1285"/>
              <w:gridCol w:w="1046"/>
              <w:gridCol w:w="1334"/>
            </w:tblGrid>
            <w:tr w:rsidR="002641F9" w:rsidRPr="00CB5B52" w14:paraId="7FC1A36D" w14:textId="77777777" w:rsidTr="008B6D26">
              <w:trPr>
                <w:trHeight w:val="454"/>
              </w:trPr>
              <w:tc>
                <w:tcPr>
                  <w:tcW w:w="0" w:type="auto"/>
                  <w:gridSpan w:val="3"/>
                  <w:shd w:val="clear" w:color="auto" w:fill="FFC000"/>
                </w:tcPr>
                <w:p w14:paraId="44BEB40B"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2017</w:t>
                  </w:r>
                </w:p>
              </w:tc>
              <w:tc>
                <w:tcPr>
                  <w:tcW w:w="0" w:type="auto"/>
                  <w:gridSpan w:val="3"/>
                  <w:shd w:val="clear" w:color="auto" w:fill="FFFF00"/>
                </w:tcPr>
                <w:p w14:paraId="630DE2C9"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2018 (New Spec)</w:t>
                  </w:r>
                </w:p>
              </w:tc>
              <w:tc>
                <w:tcPr>
                  <w:tcW w:w="0" w:type="auto"/>
                  <w:gridSpan w:val="3"/>
                  <w:shd w:val="clear" w:color="auto" w:fill="FFFF00"/>
                </w:tcPr>
                <w:p w14:paraId="26C21C3A"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2019</w:t>
                  </w:r>
                </w:p>
              </w:tc>
            </w:tr>
            <w:tr w:rsidR="002641F9" w:rsidRPr="00CB5B52" w14:paraId="68B92CA4" w14:textId="77777777" w:rsidTr="008B6D26">
              <w:trPr>
                <w:trHeight w:val="132"/>
              </w:trPr>
              <w:tc>
                <w:tcPr>
                  <w:tcW w:w="0" w:type="auto"/>
                </w:tcPr>
                <w:p w14:paraId="42A77BF1"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0" w:type="auto"/>
                </w:tcPr>
                <w:p w14:paraId="2E4AA365"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0" w:type="auto"/>
                </w:tcPr>
                <w:p w14:paraId="006B212D"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c>
                <w:tcPr>
                  <w:tcW w:w="0" w:type="auto"/>
                </w:tcPr>
                <w:p w14:paraId="28E479C4"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0" w:type="auto"/>
                </w:tcPr>
                <w:p w14:paraId="60201371"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0" w:type="auto"/>
                </w:tcPr>
                <w:p w14:paraId="4996C714"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c>
                <w:tcPr>
                  <w:tcW w:w="0" w:type="auto"/>
                  <w:tcBorders>
                    <w:bottom w:val="single" w:sz="4" w:space="0" w:color="auto"/>
                  </w:tcBorders>
                </w:tcPr>
                <w:p w14:paraId="38603783"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0" w:type="auto"/>
                </w:tcPr>
                <w:p w14:paraId="5E3E6FFC"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0" w:type="auto"/>
                  <w:tcBorders>
                    <w:bottom w:val="single" w:sz="4" w:space="0" w:color="auto"/>
                  </w:tcBorders>
                </w:tcPr>
                <w:p w14:paraId="1C5AF6C2"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r>
            <w:tr w:rsidR="002641F9" w:rsidRPr="00CB5B52" w14:paraId="37989BBE" w14:textId="77777777" w:rsidTr="008B6D26">
              <w:trPr>
                <w:trHeight w:val="292"/>
              </w:trPr>
              <w:tc>
                <w:tcPr>
                  <w:tcW w:w="0" w:type="auto"/>
                  <w:shd w:val="clear" w:color="auto" w:fill="92D050"/>
                </w:tcPr>
                <w:p w14:paraId="22F28A50"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33%</w:t>
                  </w:r>
                </w:p>
                <w:p w14:paraId="4DB0E6C5"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w:t>
                  </w:r>
                </w:p>
              </w:tc>
              <w:tc>
                <w:tcPr>
                  <w:tcW w:w="0" w:type="auto"/>
                  <w:shd w:val="clear" w:color="auto" w:fill="FFFFFF" w:themeFill="background1"/>
                </w:tcPr>
                <w:p w14:paraId="1691E6E4"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25%</w:t>
                  </w:r>
                </w:p>
              </w:tc>
              <w:tc>
                <w:tcPr>
                  <w:tcW w:w="0" w:type="auto"/>
                  <w:shd w:val="clear" w:color="auto" w:fill="92D050"/>
                </w:tcPr>
                <w:p w14:paraId="76536BB4"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58%</w:t>
                  </w:r>
                </w:p>
                <w:p w14:paraId="7957BF0A"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+8%</w:t>
                  </w:r>
                </w:p>
              </w:tc>
              <w:tc>
                <w:tcPr>
                  <w:tcW w:w="0" w:type="auto"/>
                  <w:shd w:val="clear" w:color="auto" w:fill="FFFFFF" w:themeFill="background1"/>
                </w:tcPr>
                <w:p w14:paraId="3648DD24"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23%</w:t>
                  </w:r>
                </w:p>
              </w:tc>
              <w:tc>
                <w:tcPr>
                  <w:tcW w:w="0" w:type="auto"/>
                  <w:shd w:val="clear" w:color="auto" w:fill="FFFFFF" w:themeFill="background1"/>
                </w:tcPr>
                <w:p w14:paraId="24588752"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22%</w:t>
                  </w:r>
                </w:p>
              </w:tc>
              <w:tc>
                <w:tcPr>
                  <w:tcW w:w="0" w:type="auto"/>
                  <w:shd w:val="clear" w:color="auto" w:fill="FFFFFF" w:themeFill="background1"/>
                </w:tcPr>
                <w:p w14:paraId="734C1513"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42%</w:t>
                  </w:r>
                </w:p>
              </w:tc>
              <w:tc>
                <w:tcPr>
                  <w:tcW w:w="0" w:type="auto"/>
                  <w:shd w:val="clear" w:color="auto" w:fill="92D050"/>
                </w:tcPr>
                <w:p w14:paraId="48D17443"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44%</w:t>
                  </w:r>
                </w:p>
                <w:p w14:paraId="2665F9A5"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↑11%</w:t>
                  </w:r>
                </w:p>
              </w:tc>
              <w:tc>
                <w:tcPr>
                  <w:tcW w:w="0" w:type="auto"/>
                  <w:shd w:val="clear" w:color="auto" w:fill="92D050"/>
                </w:tcPr>
                <w:p w14:paraId="3126F779"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43%</w:t>
                  </w:r>
                </w:p>
                <w:p w14:paraId="3EF0B034"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↑21%</w:t>
                  </w:r>
                </w:p>
              </w:tc>
              <w:tc>
                <w:tcPr>
                  <w:tcW w:w="0" w:type="auto"/>
                  <w:shd w:val="clear" w:color="auto" w:fill="92D050"/>
                </w:tcPr>
                <w:p w14:paraId="32A48D2A"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53%</w:t>
                  </w:r>
                </w:p>
                <w:p w14:paraId="6DC848AA"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↑11%</w:t>
                  </w:r>
                </w:p>
              </w:tc>
            </w:tr>
          </w:tbl>
          <w:p w14:paraId="749B96C5" w14:textId="77777777" w:rsidR="002641F9" w:rsidRPr="00CB5B52" w:rsidRDefault="002641F9" w:rsidP="008B6D26">
            <w:pPr>
              <w:rPr>
                <w:rFonts w:cstheme="minorHAnsi"/>
                <w:sz w:val="20"/>
                <w:szCs w:val="20"/>
                <w:u w:val="single"/>
              </w:rPr>
            </w:pPr>
          </w:p>
          <w:p w14:paraId="0FF4001A" w14:textId="77777777" w:rsidR="002641F9" w:rsidRPr="00CB5B52" w:rsidRDefault="002641F9" w:rsidP="008B6D26">
            <w:pPr>
              <w:rPr>
                <w:rFonts w:cstheme="minorHAnsi"/>
                <w:sz w:val="20"/>
                <w:szCs w:val="20"/>
                <w:u w:val="single"/>
              </w:rPr>
            </w:pPr>
            <w:r w:rsidRPr="00CB5B52">
              <w:rPr>
                <w:rFonts w:cstheme="minorHAnsi"/>
                <w:sz w:val="20"/>
                <w:szCs w:val="20"/>
                <w:u w:val="single"/>
              </w:rPr>
              <w:t>French – Unit 4 (writing response)</w:t>
            </w:r>
          </w:p>
          <w:tbl>
            <w:tblPr>
              <w:tblStyle w:val="TableGrid"/>
              <w:tblW w:w="0" w:type="auto"/>
              <w:tblLook w:val="04A0" w:firstRow="1" w:lastRow="0" w:firstColumn="1" w:lastColumn="0" w:noHBand="0" w:noVBand="1"/>
            </w:tblPr>
            <w:tblGrid>
              <w:gridCol w:w="1286"/>
              <w:gridCol w:w="1072"/>
              <w:gridCol w:w="1334"/>
              <w:gridCol w:w="1285"/>
              <w:gridCol w:w="1046"/>
              <w:gridCol w:w="1334"/>
              <w:gridCol w:w="1285"/>
              <w:gridCol w:w="1046"/>
              <w:gridCol w:w="1334"/>
            </w:tblGrid>
            <w:tr w:rsidR="002641F9" w:rsidRPr="00CB5B52" w14:paraId="68FF0CDA" w14:textId="77777777" w:rsidTr="008B6D26">
              <w:trPr>
                <w:trHeight w:val="454"/>
              </w:trPr>
              <w:tc>
                <w:tcPr>
                  <w:tcW w:w="0" w:type="auto"/>
                  <w:gridSpan w:val="3"/>
                  <w:shd w:val="clear" w:color="auto" w:fill="FFC000"/>
                </w:tcPr>
                <w:p w14:paraId="1EB494BA"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2017</w:t>
                  </w:r>
                </w:p>
              </w:tc>
              <w:tc>
                <w:tcPr>
                  <w:tcW w:w="0" w:type="auto"/>
                  <w:gridSpan w:val="3"/>
                  <w:shd w:val="clear" w:color="auto" w:fill="FFFF00"/>
                </w:tcPr>
                <w:p w14:paraId="10BA6EA7"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2018 (New Spec and Board)</w:t>
                  </w:r>
                </w:p>
              </w:tc>
              <w:tc>
                <w:tcPr>
                  <w:tcW w:w="0" w:type="auto"/>
                  <w:gridSpan w:val="3"/>
                  <w:shd w:val="clear" w:color="auto" w:fill="FFFF00"/>
                </w:tcPr>
                <w:p w14:paraId="5B33B04B"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2019</w:t>
                  </w:r>
                </w:p>
              </w:tc>
            </w:tr>
            <w:tr w:rsidR="002641F9" w:rsidRPr="00CB5B52" w14:paraId="0494B4C4" w14:textId="77777777" w:rsidTr="008B6D26">
              <w:trPr>
                <w:trHeight w:val="132"/>
              </w:trPr>
              <w:tc>
                <w:tcPr>
                  <w:tcW w:w="0" w:type="auto"/>
                </w:tcPr>
                <w:p w14:paraId="1B9CFEB5"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0" w:type="auto"/>
                </w:tcPr>
                <w:p w14:paraId="70E434BA"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0" w:type="auto"/>
                </w:tcPr>
                <w:p w14:paraId="7DC7AEA4"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c>
                <w:tcPr>
                  <w:tcW w:w="0" w:type="auto"/>
                </w:tcPr>
                <w:p w14:paraId="7083B925"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0" w:type="auto"/>
                </w:tcPr>
                <w:p w14:paraId="0862AC1E"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0" w:type="auto"/>
                </w:tcPr>
                <w:p w14:paraId="4C71AF1F"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c>
                <w:tcPr>
                  <w:tcW w:w="0" w:type="auto"/>
                  <w:tcBorders>
                    <w:bottom w:val="single" w:sz="4" w:space="0" w:color="auto"/>
                  </w:tcBorders>
                </w:tcPr>
                <w:p w14:paraId="40582941"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0" w:type="auto"/>
                  <w:tcBorders>
                    <w:bottom w:val="single" w:sz="4" w:space="0" w:color="auto"/>
                  </w:tcBorders>
                </w:tcPr>
                <w:p w14:paraId="11337929"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0" w:type="auto"/>
                  <w:tcBorders>
                    <w:bottom w:val="single" w:sz="4" w:space="0" w:color="auto"/>
                  </w:tcBorders>
                </w:tcPr>
                <w:p w14:paraId="7EBBC580" w14:textId="77777777" w:rsidR="002641F9" w:rsidRPr="00CB5B52" w:rsidRDefault="002641F9" w:rsidP="00B10B63">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r>
            <w:tr w:rsidR="002641F9" w:rsidRPr="00CB5B52" w14:paraId="6432272A" w14:textId="77777777" w:rsidTr="00CB5B52">
              <w:trPr>
                <w:trHeight w:val="292"/>
              </w:trPr>
              <w:tc>
                <w:tcPr>
                  <w:tcW w:w="0" w:type="auto"/>
                  <w:shd w:val="clear" w:color="auto" w:fill="92D050"/>
                </w:tcPr>
                <w:p w14:paraId="57E78105"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87%</w:t>
                  </w:r>
                </w:p>
                <w:p w14:paraId="674D7109"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+31%</w:t>
                  </w:r>
                </w:p>
              </w:tc>
              <w:tc>
                <w:tcPr>
                  <w:tcW w:w="0" w:type="auto"/>
                  <w:shd w:val="clear" w:color="auto" w:fill="92D050"/>
                </w:tcPr>
                <w:p w14:paraId="20F64668"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86%</w:t>
                  </w:r>
                </w:p>
                <w:p w14:paraId="22F7B8FC"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+30%</w:t>
                  </w:r>
                </w:p>
              </w:tc>
              <w:tc>
                <w:tcPr>
                  <w:tcW w:w="0" w:type="auto"/>
                  <w:shd w:val="clear" w:color="auto" w:fill="92D050"/>
                </w:tcPr>
                <w:p w14:paraId="14804DAD"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87%</w:t>
                  </w:r>
                </w:p>
                <w:p w14:paraId="1930AD2F"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+30%</w:t>
                  </w:r>
                </w:p>
              </w:tc>
              <w:tc>
                <w:tcPr>
                  <w:tcW w:w="0" w:type="auto"/>
                  <w:shd w:val="clear" w:color="auto" w:fill="FFFFFF" w:themeFill="background1"/>
                </w:tcPr>
                <w:p w14:paraId="7B70948D"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59%</w:t>
                  </w:r>
                </w:p>
                <w:p w14:paraId="28FFD312"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(NA 54%)</w:t>
                  </w:r>
                </w:p>
              </w:tc>
              <w:tc>
                <w:tcPr>
                  <w:tcW w:w="0" w:type="auto"/>
                  <w:shd w:val="clear" w:color="auto" w:fill="FFFFFF" w:themeFill="background1"/>
                </w:tcPr>
                <w:p w14:paraId="7951181A"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50%</w:t>
                  </w:r>
                </w:p>
              </w:tc>
              <w:tc>
                <w:tcPr>
                  <w:tcW w:w="0" w:type="auto"/>
                  <w:shd w:val="clear" w:color="auto" w:fill="FFFFFF" w:themeFill="background1"/>
                </w:tcPr>
                <w:p w14:paraId="371690FC"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57%</w:t>
                  </w:r>
                </w:p>
              </w:tc>
              <w:tc>
                <w:tcPr>
                  <w:tcW w:w="0" w:type="auto"/>
                  <w:shd w:val="clear" w:color="auto" w:fill="92D050"/>
                </w:tcPr>
                <w:p w14:paraId="377CC249"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63%</w:t>
                  </w:r>
                </w:p>
                <w:p w14:paraId="77C4F0FB" w14:textId="4836328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↑+4%</w:t>
                  </w:r>
                </w:p>
              </w:tc>
              <w:tc>
                <w:tcPr>
                  <w:tcW w:w="0" w:type="auto"/>
                  <w:shd w:val="clear" w:color="auto" w:fill="92D050"/>
                </w:tcPr>
                <w:p w14:paraId="6015B321" w14:textId="77777777"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56%</w:t>
                  </w:r>
                </w:p>
                <w:p w14:paraId="595DBA6E" w14:textId="3B85E124"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↑6%</w:t>
                  </w:r>
                </w:p>
              </w:tc>
              <w:tc>
                <w:tcPr>
                  <w:tcW w:w="0" w:type="auto"/>
                  <w:shd w:val="clear" w:color="auto" w:fill="92D050"/>
                </w:tcPr>
                <w:p w14:paraId="15429A72" w14:textId="77777777" w:rsidR="002641F9" w:rsidRPr="00CB5B52" w:rsidRDefault="002641F9" w:rsidP="00B10B63">
                  <w:pPr>
                    <w:framePr w:hSpace="180" w:wrap="around" w:vAnchor="text" w:hAnchor="text" w:x="-559" w:y="1"/>
                    <w:shd w:val="clear" w:color="auto" w:fill="92D050"/>
                    <w:spacing w:line="360" w:lineRule="auto"/>
                    <w:suppressOverlap/>
                    <w:jc w:val="center"/>
                    <w:rPr>
                      <w:rFonts w:cstheme="minorHAnsi"/>
                      <w:sz w:val="20"/>
                      <w:szCs w:val="20"/>
                    </w:rPr>
                  </w:pPr>
                  <w:r w:rsidRPr="00CB5B52">
                    <w:rPr>
                      <w:rFonts w:cstheme="minorHAnsi"/>
                      <w:sz w:val="20"/>
                      <w:szCs w:val="20"/>
                    </w:rPr>
                    <w:t>63</w:t>
                  </w:r>
                </w:p>
                <w:p w14:paraId="71690001" w14:textId="372BD078" w:rsidR="002641F9" w:rsidRPr="00CB5B52" w:rsidRDefault="002641F9" w:rsidP="00B10B63">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↑6%</w:t>
                  </w:r>
                </w:p>
              </w:tc>
            </w:tr>
          </w:tbl>
          <w:p w14:paraId="73155963" w14:textId="77777777" w:rsidR="002641F9" w:rsidRPr="00CB5B52" w:rsidRDefault="002641F9" w:rsidP="008B6D26">
            <w:pPr>
              <w:rPr>
                <w:rFonts w:cstheme="minorHAnsi"/>
                <w:sz w:val="20"/>
                <w:szCs w:val="20"/>
              </w:rPr>
            </w:pPr>
          </w:p>
          <w:p w14:paraId="009CB5E2" w14:textId="77777777" w:rsidR="002641F9" w:rsidRPr="00CB5B52" w:rsidRDefault="002641F9" w:rsidP="00E809DA">
            <w:pPr>
              <w:pStyle w:val="ListParagraph"/>
              <w:ind w:right="-62"/>
              <w:rPr>
                <w:rFonts w:cstheme="minorHAnsi"/>
                <w:sz w:val="20"/>
                <w:szCs w:val="20"/>
              </w:rPr>
            </w:pPr>
          </w:p>
          <w:p w14:paraId="663E5701" w14:textId="390C14C3" w:rsidR="002641F9" w:rsidRPr="00CB5B52" w:rsidRDefault="002641F9" w:rsidP="006C4AB7">
            <w:pPr>
              <w:pStyle w:val="ListParagraph"/>
              <w:numPr>
                <w:ilvl w:val="0"/>
                <w:numId w:val="5"/>
              </w:numPr>
              <w:ind w:right="-62"/>
              <w:rPr>
                <w:rFonts w:cstheme="minorHAnsi"/>
                <w:sz w:val="20"/>
                <w:szCs w:val="20"/>
              </w:rPr>
            </w:pPr>
            <w:r w:rsidRPr="00CB5B52">
              <w:rPr>
                <w:rFonts w:cstheme="minorHAnsi"/>
                <w:b/>
                <w:sz w:val="20"/>
                <w:szCs w:val="20"/>
                <w:u w:val="single"/>
              </w:rPr>
              <w:t>Library</w:t>
            </w:r>
            <w:r w:rsidRPr="00CB5B52">
              <w:rPr>
                <w:rFonts w:cstheme="minorHAnsi"/>
                <w:sz w:val="20"/>
                <w:szCs w:val="20"/>
              </w:rPr>
              <w:t xml:space="preserve"> - Library use continues to improve year on year with PP students taking out a total of 2870 books </w:t>
            </w:r>
            <w:r w:rsidR="00FD36A4">
              <w:rPr>
                <w:rFonts w:cstheme="minorHAnsi"/>
                <w:sz w:val="20"/>
                <w:szCs w:val="20"/>
              </w:rPr>
              <w:t>in 2019</w:t>
            </w:r>
            <w:r w:rsidRPr="00CB5B52">
              <w:rPr>
                <w:rFonts w:cstheme="minorHAnsi"/>
                <w:sz w:val="20"/>
                <w:szCs w:val="20"/>
              </w:rPr>
              <w:t xml:space="preserve">.  With the introduction of reading in tutor and English lessons, many students are also bringing in books from home.  Library stock has been improved to show </w:t>
            </w:r>
            <w:r w:rsidR="00FD36A4">
              <w:rPr>
                <w:rFonts w:cstheme="minorHAnsi"/>
                <w:sz w:val="20"/>
                <w:szCs w:val="20"/>
              </w:rPr>
              <w:t>the</w:t>
            </w:r>
            <w:r w:rsidRPr="00CB5B52">
              <w:rPr>
                <w:rFonts w:cstheme="minorHAnsi"/>
                <w:sz w:val="20"/>
                <w:szCs w:val="20"/>
              </w:rPr>
              <w:t xml:space="preserve"> </w:t>
            </w:r>
            <w:proofErr w:type="spellStart"/>
            <w:r w:rsidRPr="00CB5B52">
              <w:rPr>
                <w:rFonts w:cstheme="minorHAnsi"/>
                <w:sz w:val="20"/>
                <w:szCs w:val="20"/>
              </w:rPr>
              <w:t>the</w:t>
            </w:r>
            <w:proofErr w:type="spellEnd"/>
            <w:r w:rsidRPr="00CB5B52">
              <w:rPr>
                <w:rFonts w:cstheme="minorHAnsi"/>
                <w:sz w:val="20"/>
                <w:szCs w:val="20"/>
              </w:rPr>
              <w:t xml:space="preserve"> value we place on reading.</w:t>
            </w:r>
          </w:p>
          <w:p w14:paraId="2DF4CF62" w14:textId="51F3644E" w:rsidR="002641F9" w:rsidRPr="00CB5B52" w:rsidRDefault="002641F9" w:rsidP="00E809DA">
            <w:pPr>
              <w:pStyle w:val="ListParagraph"/>
              <w:ind w:right="-62"/>
              <w:rPr>
                <w:rFonts w:cstheme="minorHAnsi"/>
                <w:sz w:val="20"/>
                <w:szCs w:val="20"/>
              </w:rPr>
            </w:pPr>
          </w:p>
        </w:tc>
        <w:tc>
          <w:tcPr>
            <w:tcW w:w="2153" w:type="dxa"/>
          </w:tcPr>
          <w:p w14:paraId="2FEF35C2" w14:textId="77777777" w:rsidR="002641F9" w:rsidRDefault="002641F9" w:rsidP="00863A77">
            <w:pPr>
              <w:rPr>
                <w:rFonts w:cstheme="minorHAnsi"/>
                <w:sz w:val="20"/>
                <w:szCs w:val="20"/>
              </w:rPr>
            </w:pPr>
          </w:p>
          <w:p w14:paraId="33642893" w14:textId="77777777" w:rsidR="002641F9" w:rsidRPr="00CB5B52" w:rsidRDefault="002641F9" w:rsidP="00863A77">
            <w:pPr>
              <w:rPr>
                <w:rFonts w:cstheme="minorHAnsi"/>
                <w:b/>
                <w:sz w:val="20"/>
                <w:szCs w:val="20"/>
              </w:rPr>
            </w:pPr>
            <w:r w:rsidRPr="00CB5B52">
              <w:rPr>
                <w:rFonts w:cstheme="minorHAnsi"/>
                <w:b/>
                <w:sz w:val="20"/>
                <w:szCs w:val="20"/>
              </w:rPr>
              <w:t>Lessons learned</w:t>
            </w:r>
          </w:p>
          <w:p w14:paraId="24756D5D" w14:textId="3D5EA7C7" w:rsidR="002641F9" w:rsidRPr="00CB5B52" w:rsidRDefault="002641F9" w:rsidP="00863A77">
            <w:pPr>
              <w:rPr>
                <w:rFonts w:cstheme="minorHAnsi"/>
                <w:sz w:val="20"/>
                <w:szCs w:val="20"/>
              </w:rPr>
            </w:pPr>
            <w:r w:rsidRPr="00CB5B52">
              <w:rPr>
                <w:rFonts w:cstheme="minorHAnsi"/>
                <w:sz w:val="20"/>
                <w:szCs w:val="20"/>
              </w:rPr>
              <w:t>Literacy – continue to use reading ages effectively to plan teaching for reading.</w:t>
            </w:r>
          </w:p>
          <w:p w14:paraId="47F15A15" w14:textId="77777777" w:rsidR="002641F9" w:rsidRPr="00CB5B52" w:rsidRDefault="002641F9" w:rsidP="00863A77">
            <w:pPr>
              <w:rPr>
                <w:rFonts w:cstheme="minorHAnsi"/>
                <w:sz w:val="20"/>
                <w:szCs w:val="20"/>
              </w:rPr>
            </w:pPr>
            <w:r w:rsidRPr="00CB5B52">
              <w:rPr>
                <w:rFonts w:cstheme="minorHAnsi"/>
                <w:sz w:val="20"/>
                <w:szCs w:val="20"/>
              </w:rPr>
              <w:t>Assessment – need to share expertise on how to use assessment to plan effectively and use in-house data systems like the DART.</w:t>
            </w:r>
          </w:p>
          <w:p w14:paraId="50396CE8" w14:textId="56BDB4FE" w:rsidR="002641F9" w:rsidRPr="00CB5B52" w:rsidRDefault="002641F9" w:rsidP="0057555A">
            <w:pPr>
              <w:rPr>
                <w:rFonts w:cstheme="minorHAnsi"/>
                <w:sz w:val="20"/>
                <w:szCs w:val="20"/>
              </w:rPr>
            </w:pPr>
            <w:r w:rsidRPr="00CB5B52">
              <w:rPr>
                <w:rFonts w:cstheme="minorHAnsi"/>
                <w:sz w:val="20"/>
                <w:szCs w:val="20"/>
              </w:rPr>
              <w:t xml:space="preserve">Shine PP students are very small, however, they must continue to </w:t>
            </w:r>
            <w:proofErr w:type="gramStart"/>
            <w:r w:rsidRPr="00CB5B52">
              <w:rPr>
                <w:rFonts w:cstheme="minorHAnsi"/>
                <w:sz w:val="20"/>
                <w:szCs w:val="20"/>
              </w:rPr>
              <w:lastRenderedPageBreak/>
              <w:t>be</w:t>
            </w:r>
            <w:proofErr w:type="gramEnd"/>
            <w:r w:rsidRPr="00CB5B52">
              <w:rPr>
                <w:rFonts w:cstheme="minorHAnsi"/>
                <w:sz w:val="20"/>
                <w:szCs w:val="20"/>
              </w:rPr>
              <w:t xml:space="preserve"> a focus for the Shine team.</w:t>
            </w:r>
          </w:p>
          <w:p w14:paraId="1E1E5BF3" w14:textId="77777777" w:rsidR="002641F9" w:rsidRDefault="002641F9" w:rsidP="00BD6715">
            <w:pPr>
              <w:rPr>
                <w:rFonts w:cstheme="minorHAnsi"/>
                <w:sz w:val="20"/>
                <w:szCs w:val="20"/>
              </w:rPr>
            </w:pPr>
          </w:p>
          <w:p w14:paraId="3AC6B49D" w14:textId="77777777" w:rsidR="00313AD6" w:rsidRDefault="00313AD6" w:rsidP="00BD6715">
            <w:pPr>
              <w:rPr>
                <w:rFonts w:cstheme="minorHAnsi"/>
                <w:sz w:val="20"/>
                <w:szCs w:val="20"/>
              </w:rPr>
            </w:pPr>
          </w:p>
          <w:p w14:paraId="00C66B7C" w14:textId="77777777" w:rsidR="00313AD6" w:rsidRDefault="00313AD6" w:rsidP="00BD6715">
            <w:pPr>
              <w:rPr>
                <w:rFonts w:cstheme="minorHAnsi"/>
                <w:sz w:val="20"/>
                <w:szCs w:val="20"/>
              </w:rPr>
            </w:pPr>
          </w:p>
          <w:p w14:paraId="4847DFCF" w14:textId="6439EE7B" w:rsidR="00313AD6" w:rsidRPr="00CB5B52" w:rsidRDefault="00313AD6" w:rsidP="00BD6715">
            <w:pPr>
              <w:rPr>
                <w:rFonts w:cstheme="minorHAnsi"/>
                <w:sz w:val="20"/>
                <w:szCs w:val="20"/>
              </w:rPr>
            </w:pPr>
            <w:r>
              <w:rPr>
                <w:rFonts w:cstheme="minorHAnsi"/>
                <w:sz w:val="20"/>
                <w:szCs w:val="20"/>
              </w:rPr>
              <w:t>The gap remains between PP and non-PP but it is not as vast as the reading data to start with.  Work still needs to be done to help more PP students close the gap between the spelling age and actual age.  The new improved iSpell weeks should engage students more with spelling and the patterns they can recognise.  This is about helping students have a love for language.</w:t>
            </w:r>
          </w:p>
        </w:tc>
      </w:tr>
      <w:tr w:rsidR="002641F9" w:rsidRPr="00CB5B52" w14:paraId="08C08624" w14:textId="77777777" w:rsidTr="002641F9">
        <w:trPr>
          <w:trHeight w:val="565"/>
        </w:trPr>
        <w:tc>
          <w:tcPr>
            <w:tcW w:w="1645" w:type="dxa"/>
          </w:tcPr>
          <w:p w14:paraId="1ECC292A" w14:textId="7D23B314" w:rsidR="002641F9" w:rsidRPr="00CB5B52" w:rsidRDefault="002641F9" w:rsidP="00BD6715">
            <w:pPr>
              <w:rPr>
                <w:rFonts w:cstheme="minorHAnsi"/>
                <w:b/>
                <w:sz w:val="20"/>
                <w:szCs w:val="20"/>
              </w:rPr>
            </w:pPr>
            <w:r w:rsidRPr="00CB5B52">
              <w:rPr>
                <w:rFonts w:cstheme="minorHAnsi"/>
                <w:b/>
                <w:sz w:val="20"/>
                <w:szCs w:val="20"/>
              </w:rPr>
              <w:lastRenderedPageBreak/>
              <w:t>Improve attendance of PP students</w:t>
            </w:r>
          </w:p>
          <w:p w14:paraId="1953FA37" w14:textId="5B60D9FD" w:rsidR="002641F9" w:rsidRPr="00CB5B52" w:rsidRDefault="0088352A" w:rsidP="00BD6715">
            <w:pPr>
              <w:rPr>
                <w:rFonts w:cstheme="minorHAnsi"/>
                <w:b/>
                <w:sz w:val="20"/>
                <w:szCs w:val="20"/>
              </w:rPr>
            </w:pPr>
            <w:r>
              <w:rPr>
                <w:rFonts w:cstheme="minorHAnsi"/>
                <w:b/>
                <w:sz w:val="20"/>
                <w:szCs w:val="20"/>
              </w:rPr>
              <w:t>(AHO)</w:t>
            </w:r>
          </w:p>
          <w:p w14:paraId="191A1663" w14:textId="77777777" w:rsidR="002641F9" w:rsidRPr="00CB5B52" w:rsidRDefault="002641F9" w:rsidP="00863A77">
            <w:pPr>
              <w:rPr>
                <w:rFonts w:cstheme="minorHAnsi"/>
                <w:b/>
                <w:sz w:val="20"/>
                <w:szCs w:val="20"/>
              </w:rPr>
            </w:pPr>
          </w:p>
        </w:tc>
        <w:tc>
          <w:tcPr>
            <w:tcW w:w="11248" w:type="dxa"/>
          </w:tcPr>
          <w:p w14:paraId="06A95461" w14:textId="77777777" w:rsidR="002641F9" w:rsidRDefault="002641F9" w:rsidP="00BD6715">
            <w:pPr>
              <w:ind w:right="-62"/>
              <w:rPr>
                <w:rFonts w:cstheme="minorHAnsi"/>
                <w:sz w:val="20"/>
                <w:szCs w:val="20"/>
              </w:rPr>
            </w:pPr>
          </w:p>
          <w:p w14:paraId="3257EF5D" w14:textId="77777777" w:rsidR="002641F9" w:rsidRPr="002641F9" w:rsidRDefault="002641F9" w:rsidP="002641F9">
            <w:pPr>
              <w:jc w:val="center"/>
              <w:rPr>
                <w:rFonts w:cstheme="minorHAnsi"/>
                <w:b/>
                <w:sz w:val="20"/>
                <w:szCs w:val="20"/>
              </w:rPr>
            </w:pPr>
            <w:r w:rsidRPr="002641F9">
              <w:rPr>
                <w:rFonts w:cstheme="minorHAnsi"/>
                <w:b/>
                <w:sz w:val="20"/>
                <w:szCs w:val="20"/>
              </w:rPr>
              <w:t>We need to continue to use our attendance tutor sessions to particularly focus upon our PP students with attendance below 95%.</w:t>
            </w:r>
          </w:p>
          <w:p w14:paraId="2916CFED" w14:textId="77777777" w:rsidR="002641F9" w:rsidRDefault="002641F9" w:rsidP="00BD6715">
            <w:pPr>
              <w:ind w:right="-62"/>
              <w:rPr>
                <w:rFonts w:cstheme="minorHAnsi"/>
                <w:sz w:val="20"/>
                <w:szCs w:val="20"/>
              </w:rPr>
            </w:pPr>
          </w:p>
          <w:p w14:paraId="1F287266" w14:textId="776FB0B9" w:rsidR="002641F9" w:rsidRPr="00CB5B52" w:rsidRDefault="002641F9" w:rsidP="00BD6715">
            <w:pPr>
              <w:ind w:right="-62"/>
              <w:rPr>
                <w:rFonts w:cstheme="minorHAnsi"/>
                <w:sz w:val="20"/>
                <w:szCs w:val="20"/>
              </w:rPr>
            </w:pPr>
            <w:r w:rsidRPr="00CB5B52">
              <w:rPr>
                <w:rFonts w:cstheme="minorHAnsi"/>
                <w:sz w:val="20"/>
                <w:szCs w:val="20"/>
              </w:rPr>
              <w:t>The following table shows PP attendance Vs Non PP attendance in brackets:</w:t>
            </w:r>
            <w:r w:rsidR="00184625">
              <w:rPr>
                <w:rFonts w:cstheme="minorHAnsi"/>
                <w:sz w:val="20"/>
                <w:szCs w:val="20"/>
              </w:rPr>
              <w:t xml:space="preserve"> </w:t>
            </w:r>
            <w:r w:rsidR="00184625" w:rsidRPr="00184625">
              <w:rPr>
                <w:rFonts w:cstheme="minorHAnsi"/>
                <w:sz w:val="20"/>
                <w:szCs w:val="20"/>
                <w:highlight w:val="yellow"/>
              </w:rPr>
              <w:t>AUTUMN TERM DATA ONLY</w:t>
            </w:r>
            <w:r w:rsidR="00184625">
              <w:rPr>
                <w:rFonts w:cstheme="minorHAnsi"/>
                <w:sz w:val="20"/>
                <w:szCs w:val="20"/>
              </w:rPr>
              <w:t xml:space="preserve"> </w:t>
            </w:r>
          </w:p>
          <w:p w14:paraId="6DB981F4" w14:textId="77777777" w:rsidR="002641F9" w:rsidRPr="00CB5B52" w:rsidRDefault="002641F9" w:rsidP="00BD6715">
            <w:pPr>
              <w:ind w:right="-62"/>
              <w:rPr>
                <w:rFonts w:cstheme="minorHAnsi"/>
                <w:sz w:val="20"/>
                <w:szCs w:val="20"/>
              </w:rPr>
            </w:pPr>
          </w:p>
          <w:tbl>
            <w:tblPr>
              <w:tblW w:w="10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7"/>
              <w:gridCol w:w="1414"/>
              <w:gridCol w:w="1414"/>
              <w:gridCol w:w="1472"/>
              <w:gridCol w:w="1473"/>
              <w:gridCol w:w="1472"/>
              <w:gridCol w:w="1473"/>
            </w:tblGrid>
            <w:tr w:rsidR="00D8723C" w14:paraId="76CE92E6" w14:textId="77777777" w:rsidTr="00D8723C">
              <w:trPr>
                <w:trHeight w:val="453"/>
              </w:trPr>
              <w:tc>
                <w:tcPr>
                  <w:tcW w:w="1287"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26DC3FE7"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b/>
                      <w:bCs/>
                      <w:color w:val="000000"/>
                    </w:rPr>
                    <w:lastRenderedPageBreak/>
                    <w:t>Year Group</w:t>
                  </w:r>
                </w:p>
              </w:tc>
              <w:tc>
                <w:tcPr>
                  <w:tcW w:w="2828" w:type="dxa"/>
                  <w:gridSpan w:val="2"/>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6A8C37D7"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b/>
                      <w:bCs/>
                      <w:color w:val="000000"/>
                    </w:rPr>
                    <w:t>2017-18</w:t>
                  </w:r>
                </w:p>
              </w:tc>
              <w:tc>
                <w:tcPr>
                  <w:tcW w:w="2945" w:type="dxa"/>
                  <w:gridSpan w:val="2"/>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047126B"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b/>
                      <w:bCs/>
                      <w:color w:val="000000"/>
                    </w:rPr>
                    <w:t>2018-19</w:t>
                  </w:r>
                </w:p>
              </w:tc>
              <w:tc>
                <w:tcPr>
                  <w:tcW w:w="2945" w:type="dxa"/>
                  <w:gridSpan w:val="2"/>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619A4825"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b/>
                      <w:bCs/>
                      <w:color w:val="000000"/>
                    </w:rPr>
                    <w:t>2019 – 2020</w:t>
                  </w:r>
                </w:p>
              </w:tc>
            </w:tr>
            <w:tr w:rsidR="00D8723C" w14:paraId="29E0C038" w14:textId="77777777" w:rsidTr="00D8723C">
              <w:trPr>
                <w:trHeight w:val="226"/>
              </w:trPr>
              <w:tc>
                <w:tcPr>
                  <w:tcW w:w="12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E66B20"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 </w:t>
                  </w:r>
                </w:p>
              </w:tc>
              <w:tc>
                <w:tcPr>
                  <w:tcW w:w="14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A8A848"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PP</w:t>
                  </w:r>
                </w:p>
              </w:tc>
              <w:tc>
                <w:tcPr>
                  <w:tcW w:w="14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4C9D29"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Non PP</w:t>
                  </w:r>
                </w:p>
              </w:tc>
              <w:tc>
                <w:tcPr>
                  <w:tcW w:w="1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3600EB"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PP</w:t>
                  </w:r>
                </w:p>
              </w:tc>
              <w:tc>
                <w:tcPr>
                  <w:tcW w:w="14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CDF4BE"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Non PP</w:t>
                  </w:r>
                </w:p>
              </w:tc>
              <w:tc>
                <w:tcPr>
                  <w:tcW w:w="1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32C76E"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PP</w:t>
                  </w:r>
                </w:p>
              </w:tc>
              <w:tc>
                <w:tcPr>
                  <w:tcW w:w="14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19BFD2"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Non PP</w:t>
                  </w:r>
                </w:p>
              </w:tc>
            </w:tr>
            <w:tr w:rsidR="00D8723C" w14:paraId="6DB07033" w14:textId="77777777" w:rsidTr="00D8723C">
              <w:trPr>
                <w:trHeight w:val="226"/>
              </w:trPr>
              <w:tc>
                <w:tcPr>
                  <w:tcW w:w="128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2E3AF185"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7 </w:t>
                  </w:r>
                </w:p>
              </w:tc>
              <w:tc>
                <w:tcPr>
                  <w:tcW w:w="1414" w:type="dxa"/>
                  <w:tcBorders>
                    <w:top w:val="nil"/>
                    <w:left w:val="nil"/>
                    <w:bottom w:val="single" w:sz="8" w:space="0" w:color="auto"/>
                    <w:right w:val="single" w:sz="8" w:space="0" w:color="auto"/>
                  </w:tcBorders>
                  <w:shd w:val="clear" w:color="auto" w:fill="DBDBDB"/>
                  <w:tcMar>
                    <w:top w:w="0" w:type="dxa"/>
                    <w:left w:w="108" w:type="dxa"/>
                    <w:bottom w:w="0" w:type="dxa"/>
                    <w:right w:w="108" w:type="dxa"/>
                  </w:tcMar>
                  <w:hideMark/>
                </w:tcPr>
                <w:p w14:paraId="2650589B"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95.67%</w:t>
                  </w:r>
                </w:p>
              </w:tc>
              <w:tc>
                <w:tcPr>
                  <w:tcW w:w="1414" w:type="dxa"/>
                  <w:tcBorders>
                    <w:top w:val="nil"/>
                    <w:left w:val="nil"/>
                    <w:bottom w:val="single" w:sz="8" w:space="0" w:color="auto"/>
                    <w:right w:val="single" w:sz="8" w:space="0" w:color="auto"/>
                  </w:tcBorders>
                  <w:shd w:val="clear" w:color="auto" w:fill="DBDBDB"/>
                  <w:tcMar>
                    <w:top w:w="0" w:type="dxa"/>
                    <w:left w:w="108" w:type="dxa"/>
                    <w:bottom w:w="0" w:type="dxa"/>
                    <w:right w:w="108" w:type="dxa"/>
                  </w:tcMar>
                  <w:hideMark/>
                </w:tcPr>
                <w:p w14:paraId="7363EB40"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97.09%</w:t>
                  </w:r>
                </w:p>
              </w:tc>
              <w:tc>
                <w:tcPr>
                  <w:tcW w:w="1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44F840"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93.28%</w:t>
                  </w:r>
                </w:p>
              </w:tc>
              <w:tc>
                <w:tcPr>
                  <w:tcW w:w="14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F48EC8"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95.96%</w:t>
                  </w:r>
                </w:p>
              </w:tc>
              <w:tc>
                <w:tcPr>
                  <w:tcW w:w="147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64167F32"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 90.03%</w:t>
                  </w:r>
                </w:p>
              </w:tc>
              <w:tc>
                <w:tcPr>
                  <w:tcW w:w="147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4E1A9AC6"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 97.34%</w:t>
                  </w:r>
                </w:p>
              </w:tc>
            </w:tr>
            <w:tr w:rsidR="00D8723C" w14:paraId="2F4BB62C" w14:textId="77777777" w:rsidTr="00D8723C">
              <w:trPr>
                <w:trHeight w:val="226"/>
              </w:trPr>
              <w:tc>
                <w:tcPr>
                  <w:tcW w:w="1287" w:type="dxa"/>
                  <w:tcBorders>
                    <w:top w:val="nil"/>
                    <w:left w:val="single" w:sz="8" w:space="0" w:color="auto"/>
                    <w:bottom w:val="single" w:sz="8" w:space="0" w:color="auto"/>
                    <w:right w:val="single" w:sz="8" w:space="0" w:color="auto"/>
                  </w:tcBorders>
                  <w:shd w:val="clear" w:color="auto" w:fill="FFE599"/>
                  <w:tcMar>
                    <w:top w:w="0" w:type="dxa"/>
                    <w:left w:w="108" w:type="dxa"/>
                    <w:bottom w:w="0" w:type="dxa"/>
                    <w:right w:w="108" w:type="dxa"/>
                  </w:tcMar>
                  <w:hideMark/>
                </w:tcPr>
                <w:p w14:paraId="24CD3F4D"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8</w:t>
                  </w:r>
                </w:p>
              </w:tc>
              <w:tc>
                <w:tcPr>
                  <w:tcW w:w="141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710240AA"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94.14%</w:t>
                  </w:r>
                </w:p>
              </w:tc>
              <w:tc>
                <w:tcPr>
                  <w:tcW w:w="141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7E77B5D6"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95.79%</w:t>
                  </w:r>
                </w:p>
              </w:tc>
              <w:tc>
                <w:tcPr>
                  <w:tcW w:w="1472" w:type="dxa"/>
                  <w:tcBorders>
                    <w:top w:val="nil"/>
                    <w:left w:val="nil"/>
                    <w:bottom w:val="single" w:sz="8" w:space="0" w:color="auto"/>
                    <w:right w:val="single" w:sz="8" w:space="0" w:color="auto"/>
                  </w:tcBorders>
                  <w:shd w:val="clear" w:color="auto" w:fill="DBDBDB"/>
                  <w:tcMar>
                    <w:top w:w="0" w:type="dxa"/>
                    <w:left w:w="108" w:type="dxa"/>
                    <w:bottom w:w="0" w:type="dxa"/>
                    <w:right w:w="108" w:type="dxa"/>
                  </w:tcMar>
                  <w:hideMark/>
                </w:tcPr>
                <w:p w14:paraId="5187CB27"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92.66%</w:t>
                  </w:r>
                </w:p>
              </w:tc>
              <w:tc>
                <w:tcPr>
                  <w:tcW w:w="1473" w:type="dxa"/>
                  <w:tcBorders>
                    <w:top w:val="nil"/>
                    <w:left w:val="nil"/>
                    <w:bottom w:val="single" w:sz="8" w:space="0" w:color="auto"/>
                    <w:right w:val="single" w:sz="8" w:space="0" w:color="auto"/>
                  </w:tcBorders>
                  <w:shd w:val="clear" w:color="auto" w:fill="DBDBDB"/>
                  <w:tcMar>
                    <w:top w:w="0" w:type="dxa"/>
                    <w:left w:w="108" w:type="dxa"/>
                    <w:bottom w:w="0" w:type="dxa"/>
                    <w:right w:w="108" w:type="dxa"/>
                  </w:tcMar>
                  <w:hideMark/>
                </w:tcPr>
                <w:p w14:paraId="61896D1C"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96.01%</w:t>
                  </w:r>
                </w:p>
              </w:tc>
              <w:tc>
                <w:tcPr>
                  <w:tcW w:w="1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2BB21F"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 88.70%</w:t>
                  </w:r>
                </w:p>
              </w:tc>
              <w:tc>
                <w:tcPr>
                  <w:tcW w:w="14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5D3F21"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 93.48%</w:t>
                  </w:r>
                </w:p>
              </w:tc>
            </w:tr>
            <w:tr w:rsidR="00D8723C" w14:paraId="4F6A8FF0" w14:textId="77777777" w:rsidTr="00D8723C">
              <w:trPr>
                <w:trHeight w:val="226"/>
              </w:trPr>
              <w:tc>
                <w:tcPr>
                  <w:tcW w:w="1287"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06988004"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9</w:t>
                  </w:r>
                </w:p>
              </w:tc>
              <w:tc>
                <w:tcPr>
                  <w:tcW w:w="1414"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2373DE9D"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89.27%</w:t>
                  </w:r>
                </w:p>
              </w:tc>
              <w:tc>
                <w:tcPr>
                  <w:tcW w:w="1414"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2F2FF99D"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95.03%</w:t>
                  </w:r>
                </w:p>
              </w:tc>
              <w:tc>
                <w:tcPr>
                  <w:tcW w:w="147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E87C7F0"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91.29%</w:t>
                  </w:r>
                </w:p>
              </w:tc>
              <w:tc>
                <w:tcPr>
                  <w:tcW w:w="147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A0E1C1B"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95.94%</w:t>
                  </w:r>
                </w:p>
              </w:tc>
              <w:tc>
                <w:tcPr>
                  <w:tcW w:w="147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A58EA16"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 88.75%</w:t>
                  </w:r>
                </w:p>
              </w:tc>
              <w:tc>
                <w:tcPr>
                  <w:tcW w:w="147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0192343"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 95.02%</w:t>
                  </w:r>
                </w:p>
              </w:tc>
            </w:tr>
            <w:tr w:rsidR="00D8723C" w14:paraId="1ED6356C" w14:textId="77777777" w:rsidTr="00D8723C">
              <w:trPr>
                <w:trHeight w:val="226"/>
              </w:trPr>
              <w:tc>
                <w:tcPr>
                  <w:tcW w:w="1287" w:type="dxa"/>
                  <w:tcBorders>
                    <w:top w:val="nil"/>
                    <w:left w:val="single" w:sz="8" w:space="0" w:color="auto"/>
                    <w:bottom w:val="single" w:sz="8" w:space="0" w:color="auto"/>
                    <w:right w:val="single" w:sz="8" w:space="0" w:color="auto"/>
                  </w:tcBorders>
                  <w:shd w:val="clear" w:color="auto" w:fill="AEAAAA"/>
                  <w:tcMar>
                    <w:top w:w="0" w:type="dxa"/>
                    <w:left w:w="108" w:type="dxa"/>
                    <w:bottom w:w="0" w:type="dxa"/>
                    <w:right w:w="108" w:type="dxa"/>
                  </w:tcMar>
                  <w:hideMark/>
                </w:tcPr>
                <w:p w14:paraId="4620D8C8"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10</w:t>
                  </w:r>
                </w:p>
              </w:tc>
              <w:tc>
                <w:tcPr>
                  <w:tcW w:w="1414"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75294E63"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89.38%</w:t>
                  </w:r>
                </w:p>
              </w:tc>
              <w:tc>
                <w:tcPr>
                  <w:tcW w:w="1414"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4CB13515"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95.43%</w:t>
                  </w:r>
                </w:p>
              </w:tc>
              <w:tc>
                <w:tcPr>
                  <w:tcW w:w="1472"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454E500E"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92.69%</w:t>
                  </w:r>
                </w:p>
              </w:tc>
              <w:tc>
                <w:tcPr>
                  <w:tcW w:w="1473"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6861F25D"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95.4%</w:t>
                  </w:r>
                </w:p>
              </w:tc>
              <w:tc>
                <w:tcPr>
                  <w:tcW w:w="147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09BCC5B"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 87.31%</w:t>
                  </w:r>
                </w:p>
              </w:tc>
              <w:tc>
                <w:tcPr>
                  <w:tcW w:w="147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3FB681F"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 95.10%</w:t>
                  </w:r>
                </w:p>
              </w:tc>
            </w:tr>
            <w:tr w:rsidR="00D8723C" w14:paraId="07347370" w14:textId="77777777" w:rsidTr="00D8723C">
              <w:trPr>
                <w:trHeight w:val="226"/>
              </w:trPr>
              <w:tc>
                <w:tcPr>
                  <w:tcW w:w="12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CC20A4" w14:textId="1697D07E" w:rsidR="00D8723C" w:rsidRPr="00D8723C" w:rsidRDefault="00D8723C" w:rsidP="00B10B63">
                  <w:pPr>
                    <w:pStyle w:val="NormalWeb"/>
                    <w:framePr w:hSpace="180" w:wrap="around" w:vAnchor="text" w:hAnchor="text" w:x="-559" w:y="1"/>
                    <w:spacing w:before="0" w:beforeAutospacing="0" w:after="160" w:afterAutospacing="0"/>
                    <w:suppressOverlap/>
                    <w:rPr>
                      <w:rFonts w:ascii="Calibri" w:hAnsi="Calibri" w:cs="Arial"/>
                      <w:color w:val="000000"/>
                    </w:rPr>
                  </w:pPr>
                  <w:r>
                    <w:rPr>
                      <w:rFonts w:ascii="Calibri" w:hAnsi="Calibri" w:cs="Arial"/>
                      <w:color w:val="000000"/>
                    </w:rPr>
                    <w:t>11</w:t>
                  </w:r>
                </w:p>
              </w:tc>
              <w:tc>
                <w:tcPr>
                  <w:tcW w:w="1414" w:type="dxa"/>
                  <w:tcBorders>
                    <w:top w:val="nil"/>
                    <w:left w:val="nil"/>
                    <w:bottom w:val="single" w:sz="8" w:space="0" w:color="auto"/>
                    <w:right w:val="single" w:sz="8" w:space="0" w:color="auto"/>
                  </w:tcBorders>
                  <w:shd w:val="clear" w:color="auto" w:fill="AEAAAA"/>
                  <w:tcMar>
                    <w:top w:w="0" w:type="dxa"/>
                    <w:left w:w="108" w:type="dxa"/>
                    <w:bottom w:w="0" w:type="dxa"/>
                    <w:right w:w="108" w:type="dxa"/>
                  </w:tcMar>
                  <w:hideMark/>
                </w:tcPr>
                <w:p w14:paraId="240CF418"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92.77%</w:t>
                  </w:r>
                </w:p>
              </w:tc>
              <w:tc>
                <w:tcPr>
                  <w:tcW w:w="1414" w:type="dxa"/>
                  <w:tcBorders>
                    <w:top w:val="nil"/>
                    <w:left w:val="nil"/>
                    <w:bottom w:val="single" w:sz="8" w:space="0" w:color="auto"/>
                    <w:right w:val="single" w:sz="8" w:space="0" w:color="auto"/>
                  </w:tcBorders>
                  <w:shd w:val="clear" w:color="auto" w:fill="AEAAAA"/>
                  <w:tcMar>
                    <w:top w:w="0" w:type="dxa"/>
                    <w:left w:w="108" w:type="dxa"/>
                    <w:bottom w:w="0" w:type="dxa"/>
                    <w:right w:w="108" w:type="dxa"/>
                  </w:tcMar>
                  <w:hideMark/>
                </w:tcPr>
                <w:p w14:paraId="1FFCFF42"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96%</w:t>
                  </w:r>
                </w:p>
              </w:tc>
              <w:tc>
                <w:tcPr>
                  <w:tcW w:w="147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47D945D7"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87.8%</w:t>
                  </w:r>
                </w:p>
              </w:tc>
              <w:tc>
                <w:tcPr>
                  <w:tcW w:w="147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75593227"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93.16%</w:t>
                  </w:r>
                </w:p>
              </w:tc>
              <w:tc>
                <w:tcPr>
                  <w:tcW w:w="1472"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79E5F554"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 92.46%</w:t>
                  </w:r>
                </w:p>
              </w:tc>
              <w:tc>
                <w:tcPr>
                  <w:tcW w:w="1473"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06019EC4" w14:textId="77777777" w:rsidR="00D8723C" w:rsidRDefault="00D8723C" w:rsidP="00B10B63">
                  <w:pPr>
                    <w:pStyle w:val="NormalWeb"/>
                    <w:framePr w:hSpace="180" w:wrap="around" w:vAnchor="text" w:hAnchor="text" w:x="-559" w:y="1"/>
                    <w:spacing w:before="0" w:beforeAutospacing="0" w:after="160" w:afterAutospacing="0"/>
                    <w:suppressOverlap/>
                    <w:rPr>
                      <w:rFonts w:ascii="Helvetica" w:hAnsi="Helvetica" w:cs="Arial"/>
                      <w:color w:val="222222"/>
                    </w:rPr>
                  </w:pPr>
                  <w:r>
                    <w:rPr>
                      <w:rFonts w:ascii="Calibri" w:hAnsi="Calibri" w:cs="Arial"/>
                      <w:color w:val="000000"/>
                    </w:rPr>
                    <w:t> 95.36%</w:t>
                  </w:r>
                </w:p>
              </w:tc>
            </w:tr>
          </w:tbl>
          <w:p w14:paraId="6BED2703" w14:textId="77777777" w:rsidR="002641F9" w:rsidRDefault="002641F9" w:rsidP="00863A77">
            <w:pPr>
              <w:ind w:right="-62"/>
              <w:rPr>
                <w:rFonts w:cstheme="minorHAnsi"/>
                <w:sz w:val="20"/>
                <w:szCs w:val="20"/>
              </w:rPr>
            </w:pPr>
          </w:p>
          <w:p w14:paraId="627BD40A" w14:textId="7CBB8BF1" w:rsidR="00D8723C" w:rsidRDefault="00D8723C" w:rsidP="00D8723C">
            <w:pPr>
              <w:spacing w:after="160" w:line="235" w:lineRule="atLeast"/>
              <w:rPr>
                <w:rFonts w:ascii="Calibri" w:hAnsi="Calibri" w:cs="Arial"/>
                <w:color w:val="000000"/>
              </w:rPr>
            </w:pPr>
            <w:r>
              <w:rPr>
                <w:rFonts w:ascii="Helv" w:hAnsi="Helv" w:cs="Arial"/>
                <w:color w:val="000000"/>
                <w:sz w:val="20"/>
                <w:szCs w:val="20"/>
              </w:rPr>
              <w:t>PP attendance remains lower than non-PP students in all year groups. </w:t>
            </w:r>
          </w:p>
          <w:p w14:paraId="6CE8A350" w14:textId="00698A59" w:rsidR="00D8723C" w:rsidRPr="00CB5B52" w:rsidRDefault="00D8723C" w:rsidP="00215F92">
            <w:pPr>
              <w:spacing w:line="235" w:lineRule="atLeast"/>
              <w:rPr>
                <w:rFonts w:cstheme="minorHAnsi"/>
                <w:sz w:val="20"/>
                <w:szCs w:val="20"/>
              </w:rPr>
            </w:pPr>
          </w:p>
        </w:tc>
        <w:tc>
          <w:tcPr>
            <w:tcW w:w="2153" w:type="dxa"/>
          </w:tcPr>
          <w:p w14:paraId="4F0E58D5" w14:textId="77777777" w:rsidR="002641F9" w:rsidRPr="00CB5B52" w:rsidRDefault="002641F9" w:rsidP="00BD6715">
            <w:pPr>
              <w:rPr>
                <w:rFonts w:cstheme="minorHAnsi"/>
                <w:sz w:val="20"/>
                <w:szCs w:val="20"/>
              </w:rPr>
            </w:pPr>
          </w:p>
          <w:p w14:paraId="33756D84" w14:textId="77777777" w:rsidR="002641F9" w:rsidRPr="00CB5B52" w:rsidRDefault="002641F9" w:rsidP="00BD6715">
            <w:pPr>
              <w:rPr>
                <w:rFonts w:cstheme="minorHAnsi"/>
                <w:b/>
                <w:sz w:val="20"/>
                <w:szCs w:val="20"/>
              </w:rPr>
            </w:pPr>
            <w:r w:rsidRPr="00CB5B52">
              <w:rPr>
                <w:rFonts w:cstheme="minorHAnsi"/>
                <w:b/>
                <w:sz w:val="20"/>
                <w:szCs w:val="20"/>
              </w:rPr>
              <w:t>Lessons learned:</w:t>
            </w:r>
          </w:p>
          <w:p w14:paraId="7472D125" w14:textId="5275CFB6" w:rsidR="002641F9" w:rsidRDefault="002641F9" w:rsidP="00A40DDA">
            <w:pPr>
              <w:rPr>
                <w:rFonts w:cstheme="minorHAnsi"/>
                <w:sz w:val="20"/>
                <w:szCs w:val="20"/>
              </w:rPr>
            </w:pPr>
            <w:r>
              <w:rPr>
                <w:rFonts w:cstheme="minorHAnsi"/>
                <w:sz w:val="20"/>
                <w:szCs w:val="20"/>
              </w:rPr>
              <w:t xml:space="preserve">AHOYs need a greater awareness of the </w:t>
            </w:r>
            <w:r>
              <w:rPr>
                <w:rFonts w:cstheme="minorHAnsi"/>
                <w:sz w:val="20"/>
                <w:szCs w:val="20"/>
              </w:rPr>
              <w:lastRenderedPageBreak/>
              <w:t>performance of niche groups, in particular PP</w:t>
            </w:r>
          </w:p>
          <w:p w14:paraId="0CAE6491" w14:textId="77777777" w:rsidR="002641F9" w:rsidRDefault="002641F9" w:rsidP="00A40DDA">
            <w:pPr>
              <w:rPr>
                <w:rFonts w:cstheme="minorHAnsi"/>
                <w:sz w:val="20"/>
                <w:szCs w:val="20"/>
              </w:rPr>
            </w:pPr>
          </w:p>
          <w:p w14:paraId="28D4A277" w14:textId="78ECC65C" w:rsidR="00D8723C" w:rsidRDefault="00D8723C" w:rsidP="00A40DDA">
            <w:pPr>
              <w:rPr>
                <w:rFonts w:cstheme="minorHAnsi"/>
                <w:sz w:val="20"/>
                <w:szCs w:val="20"/>
              </w:rPr>
            </w:pPr>
            <w:r>
              <w:rPr>
                <w:rFonts w:ascii="Helv" w:hAnsi="Helv"/>
                <w:color w:val="000000"/>
                <w:sz w:val="20"/>
                <w:szCs w:val="20"/>
              </w:rPr>
              <w:t>This year we have made two additional appointments into the pastoral team who have a particular focus upon improving attendance (and particularly so for our PP students). They are a Lead Attendance manager who will lead our AHOY team and coordinate attendance strategies, plus a school based family engagement worker.</w:t>
            </w:r>
          </w:p>
          <w:p w14:paraId="33CE347E" w14:textId="2BA9B6C0" w:rsidR="00D8723C" w:rsidRPr="00CB5B52" w:rsidRDefault="00D8723C" w:rsidP="00A40DDA">
            <w:pPr>
              <w:rPr>
                <w:rFonts w:cstheme="minorHAnsi"/>
                <w:sz w:val="20"/>
                <w:szCs w:val="20"/>
              </w:rPr>
            </w:pPr>
          </w:p>
        </w:tc>
      </w:tr>
      <w:tr w:rsidR="002641F9" w:rsidRPr="00CB5B52" w14:paraId="707E0670" w14:textId="77777777" w:rsidTr="002641F9">
        <w:trPr>
          <w:trHeight w:val="565"/>
        </w:trPr>
        <w:tc>
          <w:tcPr>
            <w:tcW w:w="1645" w:type="dxa"/>
          </w:tcPr>
          <w:p w14:paraId="67820C96" w14:textId="77777777" w:rsidR="002641F9" w:rsidRPr="00CB5B52" w:rsidRDefault="002641F9" w:rsidP="00BD6715">
            <w:pPr>
              <w:rPr>
                <w:rFonts w:cstheme="minorHAnsi"/>
                <w:b/>
                <w:sz w:val="20"/>
                <w:szCs w:val="20"/>
              </w:rPr>
            </w:pPr>
            <w:r w:rsidRPr="00CB5B52">
              <w:rPr>
                <w:rFonts w:cstheme="minorHAnsi"/>
                <w:b/>
                <w:sz w:val="20"/>
                <w:szCs w:val="20"/>
              </w:rPr>
              <w:lastRenderedPageBreak/>
              <w:t>Curriculum Entitlement</w:t>
            </w:r>
          </w:p>
          <w:p w14:paraId="0329CE75" w14:textId="7C3007F9" w:rsidR="002641F9" w:rsidRPr="0088352A" w:rsidRDefault="0088352A" w:rsidP="00BD6715">
            <w:pPr>
              <w:rPr>
                <w:rFonts w:cstheme="minorHAnsi"/>
                <w:b/>
                <w:sz w:val="20"/>
                <w:szCs w:val="20"/>
              </w:rPr>
            </w:pPr>
            <w:r w:rsidRPr="0088352A">
              <w:rPr>
                <w:rFonts w:cstheme="minorHAnsi"/>
                <w:b/>
                <w:sz w:val="20"/>
                <w:szCs w:val="20"/>
              </w:rPr>
              <w:t>(SRA)</w:t>
            </w:r>
          </w:p>
          <w:p w14:paraId="75E20A8F" w14:textId="77777777" w:rsidR="002641F9" w:rsidRPr="00CB5B52" w:rsidRDefault="002641F9" w:rsidP="00BD6715">
            <w:pPr>
              <w:rPr>
                <w:rFonts w:cstheme="minorHAnsi"/>
                <w:sz w:val="20"/>
                <w:szCs w:val="20"/>
              </w:rPr>
            </w:pPr>
          </w:p>
          <w:p w14:paraId="04B711DD" w14:textId="77777777" w:rsidR="002641F9" w:rsidRPr="00CB5B52" w:rsidRDefault="002641F9" w:rsidP="00BD6715">
            <w:pPr>
              <w:rPr>
                <w:rFonts w:cstheme="minorHAnsi"/>
                <w:b/>
                <w:sz w:val="20"/>
                <w:szCs w:val="20"/>
              </w:rPr>
            </w:pPr>
          </w:p>
        </w:tc>
        <w:tc>
          <w:tcPr>
            <w:tcW w:w="11248" w:type="dxa"/>
          </w:tcPr>
          <w:p w14:paraId="6CEC1580" w14:textId="77777777" w:rsidR="00605274" w:rsidRDefault="00605274" w:rsidP="00B95D1E">
            <w:pPr>
              <w:jc w:val="center"/>
              <w:rPr>
                <w:rFonts w:cstheme="minorHAnsi"/>
                <w:b/>
                <w:sz w:val="20"/>
                <w:szCs w:val="20"/>
              </w:rPr>
            </w:pPr>
          </w:p>
          <w:p w14:paraId="6B641551" w14:textId="0C7A5E3D" w:rsidR="00B95D1E" w:rsidRPr="00B95D1E" w:rsidRDefault="00B95D1E" w:rsidP="00B95D1E">
            <w:pPr>
              <w:jc w:val="center"/>
              <w:rPr>
                <w:rFonts w:cstheme="minorHAnsi"/>
                <w:b/>
                <w:sz w:val="20"/>
                <w:szCs w:val="20"/>
              </w:rPr>
            </w:pPr>
            <w:r w:rsidRPr="00B95D1E">
              <w:rPr>
                <w:rFonts w:cstheme="minorHAnsi"/>
                <w:b/>
                <w:sz w:val="20"/>
                <w:szCs w:val="20"/>
              </w:rPr>
              <w:t>The curriculum is reviewed at the end of every year to ensure we are meeting the needs of all students in our care and make decisions based on what is right for the cohort.  We feel that we adapt to arising needs of our students and meet all needs well.</w:t>
            </w:r>
          </w:p>
          <w:p w14:paraId="697C94C4" w14:textId="77777777" w:rsidR="00B95D1E" w:rsidRPr="00CB5B52" w:rsidRDefault="00B95D1E" w:rsidP="00BD6715">
            <w:pPr>
              <w:ind w:right="-62"/>
              <w:rPr>
                <w:rFonts w:cstheme="minorHAnsi"/>
                <w:sz w:val="20"/>
                <w:szCs w:val="20"/>
              </w:rPr>
            </w:pPr>
          </w:p>
          <w:tbl>
            <w:tblPr>
              <w:tblStyle w:val="TableGrid"/>
              <w:tblpPr w:leftFromText="180" w:rightFromText="180" w:vertAnchor="text" w:horzAnchor="margin" w:tblpY="192"/>
              <w:tblW w:w="10725" w:type="dxa"/>
              <w:tblLook w:val="04A0" w:firstRow="1" w:lastRow="0" w:firstColumn="1" w:lastColumn="0" w:noHBand="0" w:noVBand="1"/>
            </w:tblPr>
            <w:tblGrid>
              <w:gridCol w:w="1062"/>
              <w:gridCol w:w="811"/>
              <w:gridCol w:w="811"/>
              <w:gridCol w:w="811"/>
              <w:gridCol w:w="816"/>
              <w:gridCol w:w="814"/>
              <w:gridCol w:w="812"/>
              <w:gridCol w:w="766"/>
              <w:gridCol w:w="814"/>
              <w:gridCol w:w="812"/>
              <w:gridCol w:w="812"/>
              <w:gridCol w:w="766"/>
              <w:gridCol w:w="812"/>
              <w:gridCol w:w="6"/>
            </w:tblGrid>
            <w:tr w:rsidR="002641F9" w:rsidRPr="002D2B2D" w14:paraId="7921F2D9" w14:textId="77777777" w:rsidTr="00BF3F29">
              <w:trPr>
                <w:trHeight w:val="629"/>
              </w:trPr>
              <w:tc>
                <w:tcPr>
                  <w:tcW w:w="1063" w:type="dxa"/>
                  <w:vMerge w:val="restart"/>
                  <w:shd w:val="clear" w:color="auto" w:fill="B3B3B3"/>
                </w:tcPr>
                <w:p w14:paraId="2F297FB1" w14:textId="77777777" w:rsidR="002641F9" w:rsidRPr="002D2B2D" w:rsidRDefault="002641F9" w:rsidP="00CB5B52">
                  <w:pPr>
                    <w:spacing w:line="276" w:lineRule="auto"/>
                    <w:jc w:val="center"/>
                    <w:rPr>
                      <w:b/>
                    </w:rPr>
                  </w:pPr>
                </w:p>
                <w:p w14:paraId="661475E0" w14:textId="77777777" w:rsidR="002641F9" w:rsidRPr="002D2B2D" w:rsidRDefault="002641F9" w:rsidP="00CB5B52">
                  <w:pPr>
                    <w:spacing w:line="276" w:lineRule="auto"/>
                    <w:jc w:val="center"/>
                    <w:rPr>
                      <w:b/>
                    </w:rPr>
                  </w:pPr>
                </w:p>
              </w:tc>
              <w:tc>
                <w:tcPr>
                  <w:tcW w:w="3252" w:type="dxa"/>
                  <w:gridSpan w:val="4"/>
                  <w:shd w:val="clear" w:color="auto" w:fill="FFFF00"/>
                </w:tcPr>
                <w:p w14:paraId="39FB04A4" w14:textId="413967DE" w:rsidR="002641F9" w:rsidRPr="002D2B2D" w:rsidRDefault="00BF3F29" w:rsidP="00CB5B52">
                  <w:pPr>
                    <w:spacing w:line="276" w:lineRule="auto"/>
                    <w:jc w:val="center"/>
                    <w:rPr>
                      <w:b/>
                    </w:rPr>
                  </w:pPr>
                  <w:r>
                    <w:rPr>
                      <w:b/>
                    </w:rPr>
                    <w:t>2017/18</w:t>
                  </w:r>
                </w:p>
              </w:tc>
              <w:tc>
                <w:tcPr>
                  <w:tcW w:w="3206" w:type="dxa"/>
                  <w:gridSpan w:val="4"/>
                  <w:shd w:val="clear" w:color="auto" w:fill="FFFF00"/>
                </w:tcPr>
                <w:p w14:paraId="6DEDE17D" w14:textId="530CC5B9" w:rsidR="002641F9" w:rsidRPr="002D2B2D" w:rsidRDefault="00BF3F29" w:rsidP="00CB5B52">
                  <w:pPr>
                    <w:spacing w:line="276" w:lineRule="auto"/>
                    <w:jc w:val="center"/>
                    <w:rPr>
                      <w:b/>
                    </w:rPr>
                  </w:pPr>
                  <w:r>
                    <w:rPr>
                      <w:b/>
                    </w:rPr>
                    <w:t>2018/19</w:t>
                  </w:r>
                </w:p>
              </w:tc>
              <w:tc>
                <w:tcPr>
                  <w:tcW w:w="3204" w:type="dxa"/>
                  <w:gridSpan w:val="5"/>
                  <w:shd w:val="clear" w:color="auto" w:fill="FFFF00"/>
                </w:tcPr>
                <w:p w14:paraId="694E5F04" w14:textId="77777777" w:rsidR="002641F9" w:rsidRDefault="002641F9" w:rsidP="00CB5B52">
                  <w:pPr>
                    <w:spacing w:line="276" w:lineRule="auto"/>
                    <w:jc w:val="center"/>
                    <w:rPr>
                      <w:b/>
                    </w:rPr>
                  </w:pPr>
                  <w:r>
                    <w:rPr>
                      <w:b/>
                    </w:rPr>
                    <w:t>201</w:t>
                  </w:r>
                  <w:r w:rsidR="00BF3F29">
                    <w:rPr>
                      <w:b/>
                    </w:rPr>
                    <w:t>9/20</w:t>
                  </w:r>
                </w:p>
                <w:p w14:paraId="59F0776A" w14:textId="265B5295" w:rsidR="00BF3F29" w:rsidRPr="002D2B2D" w:rsidRDefault="00BF3F29" w:rsidP="00CB5B52">
                  <w:pPr>
                    <w:spacing w:line="276" w:lineRule="auto"/>
                    <w:jc w:val="center"/>
                    <w:rPr>
                      <w:b/>
                    </w:rPr>
                  </w:pPr>
                  <w:r>
                    <w:rPr>
                      <w:b/>
                    </w:rPr>
                    <w:t>CAG</w:t>
                  </w:r>
                </w:p>
              </w:tc>
            </w:tr>
            <w:tr w:rsidR="002641F9" w:rsidRPr="002D2B2D" w14:paraId="4B877406" w14:textId="77777777" w:rsidTr="00BF3F29">
              <w:trPr>
                <w:gridAfter w:val="1"/>
                <w:wAfter w:w="6" w:type="dxa"/>
                <w:trHeight w:val="816"/>
              </w:trPr>
              <w:tc>
                <w:tcPr>
                  <w:tcW w:w="1063" w:type="dxa"/>
                  <w:vMerge/>
                  <w:shd w:val="clear" w:color="auto" w:fill="B3B3B3"/>
                </w:tcPr>
                <w:p w14:paraId="266E6AC4" w14:textId="77777777" w:rsidR="002641F9" w:rsidRPr="002D2B2D" w:rsidRDefault="002641F9" w:rsidP="00CB5B52">
                  <w:pPr>
                    <w:jc w:val="center"/>
                    <w:rPr>
                      <w:b/>
                    </w:rPr>
                  </w:pPr>
                </w:p>
              </w:tc>
              <w:tc>
                <w:tcPr>
                  <w:tcW w:w="812" w:type="dxa"/>
                  <w:tcBorders>
                    <w:bottom w:val="single" w:sz="4" w:space="0" w:color="auto"/>
                  </w:tcBorders>
                </w:tcPr>
                <w:p w14:paraId="7502A576" w14:textId="77777777" w:rsidR="002641F9" w:rsidRPr="002D2B2D" w:rsidRDefault="002641F9" w:rsidP="00CB5B52">
                  <w:pPr>
                    <w:jc w:val="center"/>
                    <w:rPr>
                      <w:b/>
                    </w:rPr>
                  </w:pPr>
                  <w:r w:rsidRPr="002D2B2D">
                    <w:rPr>
                      <w:b/>
                    </w:rPr>
                    <w:t>PP</w:t>
                  </w:r>
                </w:p>
              </w:tc>
              <w:tc>
                <w:tcPr>
                  <w:tcW w:w="812" w:type="dxa"/>
                  <w:tcBorders>
                    <w:bottom w:val="single" w:sz="4" w:space="0" w:color="auto"/>
                  </w:tcBorders>
                </w:tcPr>
                <w:p w14:paraId="01928BEB" w14:textId="77777777" w:rsidR="002641F9" w:rsidRPr="002D2B2D" w:rsidRDefault="002641F9" w:rsidP="00CB5B52">
                  <w:pPr>
                    <w:jc w:val="center"/>
                    <w:rPr>
                      <w:b/>
                    </w:rPr>
                  </w:pPr>
                  <w:r w:rsidRPr="002D2B2D">
                    <w:rPr>
                      <w:b/>
                    </w:rPr>
                    <w:t>Non PP</w:t>
                  </w:r>
                </w:p>
              </w:tc>
              <w:tc>
                <w:tcPr>
                  <w:tcW w:w="812" w:type="dxa"/>
                </w:tcPr>
                <w:p w14:paraId="6E0E6726" w14:textId="77777777" w:rsidR="002641F9" w:rsidRPr="002D2B2D" w:rsidRDefault="002641F9" w:rsidP="00CB5B52">
                  <w:pPr>
                    <w:jc w:val="center"/>
                    <w:rPr>
                      <w:b/>
                    </w:rPr>
                  </w:pPr>
                  <w:r w:rsidRPr="002D2B2D">
                    <w:rPr>
                      <w:b/>
                    </w:rPr>
                    <w:t>PP Shine</w:t>
                  </w:r>
                </w:p>
              </w:tc>
              <w:tc>
                <w:tcPr>
                  <w:tcW w:w="814" w:type="dxa"/>
                  <w:tcBorders>
                    <w:bottom w:val="single" w:sz="4" w:space="0" w:color="auto"/>
                  </w:tcBorders>
                </w:tcPr>
                <w:p w14:paraId="39980029" w14:textId="77777777" w:rsidR="002641F9" w:rsidRPr="002D2B2D" w:rsidRDefault="002641F9" w:rsidP="00CB5B52">
                  <w:pPr>
                    <w:jc w:val="center"/>
                    <w:rPr>
                      <w:b/>
                    </w:rPr>
                  </w:pPr>
                  <w:r w:rsidRPr="002D2B2D">
                    <w:rPr>
                      <w:b/>
                    </w:rPr>
                    <w:t>Non PP Shine</w:t>
                  </w:r>
                </w:p>
              </w:tc>
              <w:tc>
                <w:tcPr>
                  <w:tcW w:w="814" w:type="dxa"/>
                  <w:tcBorders>
                    <w:bottom w:val="single" w:sz="4" w:space="0" w:color="auto"/>
                  </w:tcBorders>
                </w:tcPr>
                <w:p w14:paraId="174B04BB" w14:textId="77777777" w:rsidR="002641F9" w:rsidRPr="002D2B2D" w:rsidRDefault="002641F9" w:rsidP="00CB5B52">
                  <w:pPr>
                    <w:jc w:val="center"/>
                    <w:rPr>
                      <w:b/>
                    </w:rPr>
                  </w:pPr>
                  <w:r w:rsidRPr="002D2B2D">
                    <w:rPr>
                      <w:b/>
                    </w:rPr>
                    <w:t>PP</w:t>
                  </w:r>
                </w:p>
              </w:tc>
              <w:tc>
                <w:tcPr>
                  <w:tcW w:w="812" w:type="dxa"/>
                  <w:tcBorders>
                    <w:bottom w:val="single" w:sz="4" w:space="0" w:color="auto"/>
                  </w:tcBorders>
                </w:tcPr>
                <w:p w14:paraId="340139A0" w14:textId="77777777" w:rsidR="002641F9" w:rsidRPr="002D2B2D" w:rsidRDefault="002641F9" w:rsidP="00CB5B52">
                  <w:pPr>
                    <w:jc w:val="center"/>
                    <w:rPr>
                      <w:b/>
                    </w:rPr>
                  </w:pPr>
                  <w:r w:rsidRPr="002D2B2D">
                    <w:rPr>
                      <w:b/>
                    </w:rPr>
                    <w:t>Non PP</w:t>
                  </w:r>
                </w:p>
              </w:tc>
              <w:tc>
                <w:tcPr>
                  <w:tcW w:w="766" w:type="dxa"/>
                  <w:tcBorders>
                    <w:bottom w:val="single" w:sz="4" w:space="0" w:color="auto"/>
                  </w:tcBorders>
                </w:tcPr>
                <w:p w14:paraId="2E0C71BD" w14:textId="77777777" w:rsidR="002641F9" w:rsidRPr="002D2B2D" w:rsidRDefault="002641F9" w:rsidP="00CB5B52">
                  <w:pPr>
                    <w:jc w:val="center"/>
                    <w:rPr>
                      <w:b/>
                    </w:rPr>
                  </w:pPr>
                  <w:r w:rsidRPr="002D2B2D">
                    <w:rPr>
                      <w:b/>
                    </w:rPr>
                    <w:t>PP Shine</w:t>
                  </w:r>
                </w:p>
              </w:tc>
              <w:tc>
                <w:tcPr>
                  <w:tcW w:w="812" w:type="dxa"/>
                  <w:tcBorders>
                    <w:bottom w:val="single" w:sz="4" w:space="0" w:color="auto"/>
                  </w:tcBorders>
                </w:tcPr>
                <w:p w14:paraId="2E74257F" w14:textId="77777777" w:rsidR="002641F9" w:rsidRPr="002D2B2D" w:rsidRDefault="002641F9" w:rsidP="00CB5B52">
                  <w:pPr>
                    <w:jc w:val="center"/>
                    <w:rPr>
                      <w:b/>
                    </w:rPr>
                  </w:pPr>
                  <w:r w:rsidRPr="002D2B2D">
                    <w:rPr>
                      <w:b/>
                    </w:rPr>
                    <w:t>Non PP Shine</w:t>
                  </w:r>
                </w:p>
              </w:tc>
              <w:tc>
                <w:tcPr>
                  <w:tcW w:w="812" w:type="dxa"/>
                  <w:tcBorders>
                    <w:bottom w:val="single" w:sz="4" w:space="0" w:color="auto"/>
                  </w:tcBorders>
                </w:tcPr>
                <w:p w14:paraId="38CF37B4" w14:textId="77777777" w:rsidR="002641F9" w:rsidRPr="002D2B2D" w:rsidRDefault="002641F9" w:rsidP="00CB5B52">
                  <w:pPr>
                    <w:jc w:val="center"/>
                    <w:rPr>
                      <w:b/>
                    </w:rPr>
                  </w:pPr>
                  <w:r w:rsidRPr="002D2B2D">
                    <w:rPr>
                      <w:b/>
                    </w:rPr>
                    <w:t>PP</w:t>
                  </w:r>
                </w:p>
              </w:tc>
              <w:tc>
                <w:tcPr>
                  <w:tcW w:w="812" w:type="dxa"/>
                  <w:tcBorders>
                    <w:bottom w:val="single" w:sz="4" w:space="0" w:color="auto"/>
                  </w:tcBorders>
                </w:tcPr>
                <w:p w14:paraId="0098C192" w14:textId="77777777" w:rsidR="002641F9" w:rsidRPr="002D2B2D" w:rsidRDefault="002641F9" w:rsidP="00CB5B52">
                  <w:pPr>
                    <w:jc w:val="center"/>
                    <w:rPr>
                      <w:b/>
                    </w:rPr>
                  </w:pPr>
                  <w:r w:rsidRPr="002D2B2D">
                    <w:rPr>
                      <w:b/>
                    </w:rPr>
                    <w:t>Non PP</w:t>
                  </w:r>
                </w:p>
              </w:tc>
              <w:tc>
                <w:tcPr>
                  <w:tcW w:w="766" w:type="dxa"/>
                  <w:tcBorders>
                    <w:bottom w:val="single" w:sz="4" w:space="0" w:color="auto"/>
                  </w:tcBorders>
                </w:tcPr>
                <w:p w14:paraId="7F46B4F5" w14:textId="77777777" w:rsidR="002641F9" w:rsidRPr="002D2B2D" w:rsidRDefault="002641F9" w:rsidP="00CB5B52">
                  <w:pPr>
                    <w:jc w:val="center"/>
                    <w:rPr>
                      <w:b/>
                    </w:rPr>
                  </w:pPr>
                  <w:r w:rsidRPr="002D2B2D">
                    <w:rPr>
                      <w:b/>
                    </w:rPr>
                    <w:t>PP Shine</w:t>
                  </w:r>
                </w:p>
              </w:tc>
              <w:tc>
                <w:tcPr>
                  <w:tcW w:w="812" w:type="dxa"/>
                  <w:tcBorders>
                    <w:bottom w:val="single" w:sz="4" w:space="0" w:color="auto"/>
                  </w:tcBorders>
                </w:tcPr>
                <w:p w14:paraId="569920AD" w14:textId="77777777" w:rsidR="002641F9" w:rsidRPr="002D2B2D" w:rsidRDefault="002641F9" w:rsidP="00CB5B52">
                  <w:pPr>
                    <w:jc w:val="center"/>
                    <w:rPr>
                      <w:b/>
                    </w:rPr>
                  </w:pPr>
                  <w:r w:rsidRPr="002D2B2D">
                    <w:rPr>
                      <w:b/>
                    </w:rPr>
                    <w:t>Non PP Shine</w:t>
                  </w:r>
                </w:p>
              </w:tc>
            </w:tr>
            <w:tr w:rsidR="00BF3F29" w:rsidRPr="002D2B2D" w14:paraId="264235FC" w14:textId="77777777" w:rsidTr="00BF3F29">
              <w:trPr>
                <w:gridAfter w:val="1"/>
                <w:wAfter w:w="6" w:type="dxa"/>
                <w:trHeight w:val="721"/>
              </w:trPr>
              <w:tc>
                <w:tcPr>
                  <w:tcW w:w="1063" w:type="dxa"/>
                </w:tcPr>
                <w:p w14:paraId="267AE897" w14:textId="77777777" w:rsidR="00BF3F29" w:rsidRPr="002D2B2D" w:rsidRDefault="00BF3F29" w:rsidP="00BF3F29">
                  <w:pPr>
                    <w:spacing w:line="360" w:lineRule="auto"/>
                    <w:jc w:val="center"/>
                    <w:rPr>
                      <w:b/>
                    </w:rPr>
                  </w:pPr>
                  <w:r w:rsidRPr="002D2B2D">
                    <w:rPr>
                      <w:b/>
                    </w:rPr>
                    <w:t>Progress 8</w:t>
                  </w:r>
                </w:p>
              </w:tc>
              <w:tc>
                <w:tcPr>
                  <w:tcW w:w="812" w:type="dxa"/>
                  <w:tcBorders>
                    <w:bottom w:val="single" w:sz="4" w:space="0" w:color="auto"/>
                  </w:tcBorders>
                  <w:shd w:val="clear" w:color="auto" w:fill="auto"/>
                </w:tcPr>
                <w:p w14:paraId="5439BD99" w14:textId="537A3013" w:rsidR="00BF3F29" w:rsidRPr="002D2B2D" w:rsidRDefault="00BF3F29" w:rsidP="00BF3F29">
                  <w:pPr>
                    <w:spacing w:line="360" w:lineRule="auto"/>
                    <w:jc w:val="center"/>
                  </w:pPr>
                  <w:r>
                    <w:t>-0.81</w:t>
                  </w:r>
                </w:p>
              </w:tc>
              <w:tc>
                <w:tcPr>
                  <w:tcW w:w="812" w:type="dxa"/>
                  <w:tcBorders>
                    <w:bottom w:val="single" w:sz="4" w:space="0" w:color="auto"/>
                  </w:tcBorders>
                  <w:shd w:val="clear" w:color="auto" w:fill="auto"/>
                </w:tcPr>
                <w:p w14:paraId="462B8121" w14:textId="55AE38ED" w:rsidR="00BF3F29" w:rsidRPr="002D2B2D" w:rsidRDefault="00BF3F29" w:rsidP="00BF3F29">
                  <w:pPr>
                    <w:spacing w:line="360" w:lineRule="auto"/>
                    <w:jc w:val="center"/>
                  </w:pPr>
                  <w:r>
                    <w:t>-0.39</w:t>
                  </w:r>
                </w:p>
              </w:tc>
              <w:tc>
                <w:tcPr>
                  <w:tcW w:w="812" w:type="dxa"/>
                  <w:shd w:val="clear" w:color="auto" w:fill="92D050"/>
                </w:tcPr>
                <w:p w14:paraId="0E05B412" w14:textId="57EBDBC3" w:rsidR="00BF3F29" w:rsidRPr="002D2B2D" w:rsidRDefault="00BF3F29" w:rsidP="00BF3F29">
                  <w:pPr>
                    <w:spacing w:line="360" w:lineRule="auto"/>
                    <w:jc w:val="center"/>
                  </w:pPr>
                  <w:r>
                    <w:t>-0.51</w:t>
                  </w:r>
                </w:p>
              </w:tc>
              <w:tc>
                <w:tcPr>
                  <w:tcW w:w="814" w:type="dxa"/>
                  <w:shd w:val="clear" w:color="auto" w:fill="auto"/>
                </w:tcPr>
                <w:p w14:paraId="0BD9CB4B" w14:textId="47946F64" w:rsidR="00BF3F29" w:rsidRPr="002D2B2D" w:rsidRDefault="00BF3F29" w:rsidP="00BF3F29">
                  <w:pPr>
                    <w:spacing w:line="360" w:lineRule="auto"/>
                    <w:jc w:val="center"/>
                  </w:pPr>
                  <w:r>
                    <w:t>-0.28</w:t>
                  </w:r>
                </w:p>
              </w:tc>
              <w:tc>
                <w:tcPr>
                  <w:tcW w:w="814" w:type="dxa"/>
                  <w:shd w:val="clear" w:color="auto" w:fill="92D050"/>
                </w:tcPr>
                <w:p w14:paraId="3D58AAED" w14:textId="1FA44D60" w:rsidR="00BF3F29" w:rsidRPr="002D2B2D" w:rsidRDefault="00BF3F29" w:rsidP="00BF3F29">
                  <w:pPr>
                    <w:spacing w:line="360" w:lineRule="auto"/>
                    <w:jc w:val="center"/>
                  </w:pPr>
                  <w:r>
                    <w:t>-0.59</w:t>
                  </w:r>
                </w:p>
              </w:tc>
              <w:tc>
                <w:tcPr>
                  <w:tcW w:w="812" w:type="dxa"/>
                  <w:shd w:val="clear" w:color="auto" w:fill="92D050"/>
                </w:tcPr>
                <w:p w14:paraId="0DA22629" w14:textId="15672F52" w:rsidR="00BF3F29" w:rsidRPr="002D2B2D" w:rsidRDefault="00BF3F29" w:rsidP="00BF3F29">
                  <w:pPr>
                    <w:spacing w:line="360" w:lineRule="auto"/>
                    <w:jc w:val="center"/>
                  </w:pPr>
                  <w:r>
                    <w:t>-0.20</w:t>
                  </w:r>
                </w:p>
              </w:tc>
              <w:tc>
                <w:tcPr>
                  <w:tcW w:w="766" w:type="dxa"/>
                  <w:shd w:val="clear" w:color="auto" w:fill="auto"/>
                </w:tcPr>
                <w:p w14:paraId="209EA121" w14:textId="37D6F6B3" w:rsidR="00BF3F29" w:rsidRPr="002D2B2D" w:rsidRDefault="00BF3F29" w:rsidP="00BF3F29">
                  <w:pPr>
                    <w:spacing w:line="360" w:lineRule="auto"/>
                    <w:jc w:val="center"/>
                  </w:pPr>
                  <w:r>
                    <w:t>-0.63</w:t>
                  </w:r>
                </w:p>
              </w:tc>
              <w:tc>
                <w:tcPr>
                  <w:tcW w:w="812" w:type="dxa"/>
                  <w:shd w:val="clear" w:color="auto" w:fill="92D050"/>
                </w:tcPr>
                <w:p w14:paraId="0098253E" w14:textId="7184B851" w:rsidR="00BF3F29" w:rsidRPr="002D2B2D" w:rsidRDefault="00BF3F29" w:rsidP="00BF3F29">
                  <w:pPr>
                    <w:spacing w:line="360" w:lineRule="auto"/>
                    <w:jc w:val="center"/>
                  </w:pPr>
                  <w:r>
                    <w:t>0.46</w:t>
                  </w:r>
                </w:p>
              </w:tc>
              <w:tc>
                <w:tcPr>
                  <w:tcW w:w="812" w:type="dxa"/>
                  <w:shd w:val="clear" w:color="auto" w:fill="auto"/>
                </w:tcPr>
                <w:p w14:paraId="67D95C1D" w14:textId="6FFEDC0A" w:rsidR="00BF3F29" w:rsidRPr="002D2B2D" w:rsidRDefault="00BF3F29" w:rsidP="00BF3F29">
                  <w:pPr>
                    <w:spacing w:line="360" w:lineRule="auto"/>
                    <w:jc w:val="center"/>
                  </w:pPr>
                  <w:r>
                    <w:t>-0.64</w:t>
                  </w:r>
                </w:p>
              </w:tc>
              <w:tc>
                <w:tcPr>
                  <w:tcW w:w="812" w:type="dxa"/>
                  <w:shd w:val="clear" w:color="auto" w:fill="92D050"/>
                </w:tcPr>
                <w:p w14:paraId="18AFC544" w14:textId="64A34B7C" w:rsidR="00BF3F29" w:rsidRPr="002D2B2D" w:rsidRDefault="00BF3F29" w:rsidP="00BF3F29">
                  <w:pPr>
                    <w:spacing w:line="360" w:lineRule="auto"/>
                    <w:jc w:val="center"/>
                  </w:pPr>
                  <w:r>
                    <w:t>-0.06</w:t>
                  </w:r>
                </w:p>
              </w:tc>
              <w:tc>
                <w:tcPr>
                  <w:tcW w:w="766" w:type="dxa"/>
                  <w:shd w:val="clear" w:color="auto" w:fill="auto"/>
                </w:tcPr>
                <w:p w14:paraId="2A2F82E4" w14:textId="52632196" w:rsidR="00BF3F29" w:rsidRPr="002D2B2D" w:rsidRDefault="00BF3F29" w:rsidP="00BF3F29">
                  <w:pPr>
                    <w:spacing w:line="360" w:lineRule="auto"/>
                    <w:jc w:val="center"/>
                  </w:pPr>
                  <w:r>
                    <w:t>-0.</w:t>
                  </w:r>
                  <w:r w:rsidR="003237E4">
                    <w:t>85</w:t>
                  </w:r>
                </w:p>
              </w:tc>
              <w:tc>
                <w:tcPr>
                  <w:tcW w:w="812" w:type="dxa"/>
                  <w:shd w:val="clear" w:color="auto" w:fill="auto"/>
                </w:tcPr>
                <w:p w14:paraId="7BBD3FB6" w14:textId="03AF63FF" w:rsidR="00BF3F29" w:rsidRPr="002D2B2D" w:rsidRDefault="00BF3F29" w:rsidP="00BF3F29">
                  <w:pPr>
                    <w:spacing w:line="360" w:lineRule="auto"/>
                    <w:jc w:val="center"/>
                  </w:pPr>
                  <w:r>
                    <w:t>0.48</w:t>
                  </w:r>
                </w:p>
              </w:tc>
            </w:tr>
            <w:tr w:rsidR="00BF3F29" w:rsidRPr="002D2B2D" w14:paraId="46D17CBF" w14:textId="77777777" w:rsidTr="003237E4">
              <w:trPr>
                <w:gridAfter w:val="1"/>
                <w:wAfter w:w="6" w:type="dxa"/>
                <w:trHeight w:val="698"/>
              </w:trPr>
              <w:tc>
                <w:tcPr>
                  <w:tcW w:w="1063" w:type="dxa"/>
                </w:tcPr>
                <w:p w14:paraId="551DCA9B" w14:textId="77777777" w:rsidR="00BF3F29" w:rsidRPr="002D2B2D" w:rsidRDefault="00BF3F29" w:rsidP="00BF3F29">
                  <w:pPr>
                    <w:spacing w:line="360" w:lineRule="auto"/>
                    <w:jc w:val="center"/>
                    <w:rPr>
                      <w:b/>
                    </w:rPr>
                  </w:pPr>
                  <w:proofErr w:type="spellStart"/>
                  <w:r w:rsidRPr="002D2B2D">
                    <w:rPr>
                      <w:b/>
                    </w:rPr>
                    <w:t>Att</w:t>
                  </w:r>
                  <w:proofErr w:type="spellEnd"/>
                  <w:r w:rsidRPr="002D2B2D">
                    <w:rPr>
                      <w:b/>
                    </w:rPr>
                    <w:t xml:space="preserve"> 8</w:t>
                  </w:r>
                </w:p>
              </w:tc>
              <w:tc>
                <w:tcPr>
                  <w:tcW w:w="812" w:type="dxa"/>
                  <w:shd w:val="clear" w:color="auto" w:fill="auto"/>
                </w:tcPr>
                <w:p w14:paraId="72F26FC7" w14:textId="287C0E74" w:rsidR="00BF3F29" w:rsidRPr="002D2B2D" w:rsidRDefault="00BF3F29" w:rsidP="00BF3F29">
                  <w:pPr>
                    <w:spacing w:line="360" w:lineRule="auto"/>
                    <w:jc w:val="center"/>
                  </w:pPr>
                  <w:r>
                    <w:t>33.07</w:t>
                  </w:r>
                </w:p>
              </w:tc>
              <w:tc>
                <w:tcPr>
                  <w:tcW w:w="812" w:type="dxa"/>
                  <w:shd w:val="clear" w:color="auto" w:fill="auto"/>
                </w:tcPr>
                <w:p w14:paraId="59B70C78" w14:textId="40FDDAC4" w:rsidR="00BF3F29" w:rsidRPr="002D2B2D" w:rsidRDefault="00BF3F29" w:rsidP="00BF3F29">
                  <w:pPr>
                    <w:spacing w:line="360" w:lineRule="auto"/>
                    <w:jc w:val="center"/>
                  </w:pPr>
                  <w:r>
                    <w:t>42.99</w:t>
                  </w:r>
                </w:p>
              </w:tc>
              <w:tc>
                <w:tcPr>
                  <w:tcW w:w="812" w:type="dxa"/>
                  <w:shd w:val="clear" w:color="auto" w:fill="92D050"/>
                </w:tcPr>
                <w:p w14:paraId="5E663614" w14:textId="532C0D0A" w:rsidR="00BF3F29" w:rsidRPr="002D2B2D" w:rsidRDefault="00BF3F29" w:rsidP="00BF3F29">
                  <w:pPr>
                    <w:spacing w:line="360" w:lineRule="auto"/>
                    <w:jc w:val="center"/>
                  </w:pPr>
                  <w:r>
                    <w:t>57.5</w:t>
                  </w:r>
                </w:p>
              </w:tc>
              <w:tc>
                <w:tcPr>
                  <w:tcW w:w="814" w:type="dxa"/>
                  <w:shd w:val="clear" w:color="auto" w:fill="auto"/>
                </w:tcPr>
                <w:p w14:paraId="123578FB" w14:textId="1A04B7BD" w:rsidR="00BF3F29" w:rsidRPr="002D2B2D" w:rsidRDefault="00BF3F29" w:rsidP="00BF3F29">
                  <w:pPr>
                    <w:spacing w:line="360" w:lineRule="auto"/>
                    <w:jc w:val="center"/>
                  </w:pPr>
                  <w:r>
                    <w:t>62.25</w:t>
                  </w:r>
                </w:p>
              </w:tc>
              <w:tc>
                <w:tcPr>
                  <w:tcW w:w="814" w:type="dxa"/>
                  <w:shd w:val="clear" w:color="auto" w:fill="92D050"/>
                </w:tcPr>
                <w:p w14:paraId="286EF540" w14:textId="0010B974" w:rsidR="00BF3F29" w:rsidRPr="002D2B2D" w:rsidRDefault="00BF3F29" w:rsidP="00BF3F29">
                  <w:pPr>
                    <w:spacing w:line="360" w:lineRule="auto"/>
                    <w:jc w:val="center"/>
                  </w:pPr>
                  <w:r>
                    <w:t>35.95</w:t>
                  </w:r>
                </w:p>
              </w:tc>
              <w:tc>
                <w:tcPr>
                  <w:tcW w:w="812" w:type="dxa"/>
                  <w:shd w:val="clear" w:color="auto" w:fill="92D050"/>
                </w:tcPr>
                <w:p w14:paraId="43C35757" w14:textId="598FF971" w:rsidR="00BF3F29" w:rsidRPr="002D2B2D" w:rsidRDefault="00BF3F29" w:rsidP="00BF3F29">
                  <w:pPr>
                    <w:spacing w:line="360" w:lineRule="auto"/>
                    <w:jc w:val="center"/>
                  </w:pPr>
                  <w:r>
                    <w:t>43.0</w:t>
                  </w:r>
                </w:p>
              </w:tc>
              <w:tc>
                <w:tcPr>
                  <w:tcW w:w="766" w:type="dxa"/>
                  <w:shd w:val="clear" w:color="auto" w:fill="92D050"/>
                </w:tcPr>
                <w:p w14:paraId="37FA7C33" w14:textId="4498C51D" w:rsidR="00BF3F29" w:rsidRPr="002D2B2D" w:rsidRDefault="00BF3F29" w:rsidP="00BF3F29">
                  <w:pPr>
                    <w:spacing w:line="360" w:lineRule="auto"/>
                    <w:jc w:val="center"/>
                  </w:pPr>
                  <w:r>
                    <w:t>59.55</w:t>
                  </w:r>
                </w:p>
              </w:tc>
              <w:tc>
                <w:tcPr>
                  <w:tcW w:w="812" w:type="dxa"/>
                  <w:shd w:val="clear" w:color="auto" w:fill="92D050"/>
                </w:tcPr>
                <w:p w14:paraId="1F7B70F8" w14:textId="1C3E81AA" w:rsidR="00BF3F29" w:rsidRPr="002D2B2D" w:rsidRDefault="00BF3F29" w:rsidP="00BF3F29">
                  <w:pPr>
                    <w:spacing w:line="360" w:lineRule="auto"/>
                    <w:jc w:val="center"/>
                  </w:pPr>
                  <w:r>
                    <w:t>65.52</w:t>
                  </w:r>
                </w:p>
              </w:tc>
              <w:tc>
                <w:tcPr>
                  <w:tcW w:w="812" w:type="dxa"/>
                  <w:shd w:val="clear" w:color="auto" w:fill="92D050"/>
                </w:tcPr>
                <w:p w14:paraId="5DA995A9" w14:textId="4CFAA985" w:rsidR="00BF3F29" w:rsidRPr="002D2B2D" w:rsidRDefault="00BF3F29" w:rsidP="00BF3F29">
                  <w:pPr>
                    <w:spacing w:line="360" w:lineRule="auto"/>
                    <w:jc w:val="center"/>
                  </w:pPr>
                  <w:r>
                    <w:t>37.67</w:t>
                  </w:r>
                </w:p>
              </w:tc>
              <w:tc>
                <w:tcPr>
                  <w:tcW w:w="812" w:type="dxa"/>
                  <w:shd w:val="clear" w:color="auto" w:fill="92D050"/>
                </w:tcPr>
                <w:p w14:paraId="4DDF5DBE" w14:textId="58C16E45" w:rsidR="00BF3F29" w:rsidRPr="002D2B2D" w:rsidRDefault="00BF3F29" w:rsidP="00BF3F29">
                  <w:pPr>
                    <w:spacing w:line="360" w:lineRule="auto"/>
                    <w:jc w:val="center"/>
                  </w:pPr>
                  <w:r>
                    <w:t>47.57</w:t>
                  </w:r>
                </w:p>
              </w:tc>
              <w:tc>
                <w:tcPr>
                  <w:tcW w:w="766" w:type="dxa"/>
                  <w:shd w:val="clear" w:color="auto" w:fill="92D050"/>
                </w:tcPr>
                <w:p w14:paraId="0D1C2AB4" w14:textId="30F0D2E4" w:rsidR="00BF3F29" w:rsidRPr="002D2B2D" w:rsidRDefault="003237E4" w:rsidP="00BF3F29">
                  <w:pPr>
                    <w:spacing w:line="360" w:lineRule="auto"/>
                    <w:jc w:val="center"/>
                  </w:pPr>
                  <w:r>
                    <w:t>61.86</w:t>
                  </w:r>
                </w:p>
              </w:tc>
              <w:tc>
                <w:tcPr>
                  <w:tcW w:w="812" w:type="dxa"/>
                  <w:shd w:val="clear" w:color="auto" w:fill="92D050"/>
                </w:tcPr>
                <w:p w14:paraId="0C9EE55B" w14:textId="0631E647" w:rsidR="00BF3F29" w:rsidRPr="002D2B2D" w:rsidRDefault="003237E4" w:rsidP="00BF3F29">
                  <w:pPr>
                    <w:spacing w:line="360" w:lineRule="auto"/>
                    <w:jc w:val="center"/>
                  </w:pPr>
                  <w:r>
                    <w:t>69.19</w:t>
                  </w:r>
                </w:p>
              </w:tc>
            </w:tr>
            <w:tr w:rsidR="00BF3F29" w:rsidRPr="002D2B2D" w14:paraId="4898A30F" w14:textId="77777777" w:rsidTr="003237E4">
              <w:trPr>
                <w:gridAfter w:val="1"/>
                <w:wAfter w:w="6" w:type="dxa"/>
                <w:trHeight w:val="698"/>
              </w:trPr>
              <w:tc>
                <w:tcPr>
                  <w:tcW w:w="1063" w:type="dxa"/>
                </w:tcPr>
                <w:p w14:paraId="6DAB7710" w14:textId="77777777" w:rsidR="00BF3F29" w:rsidRPr="002D2B2D" w:rsidRDefault="00BF3F29" w:rsidP="00BF3F29">
                  <w:pPr>
                    <w:spacing w:line="360" w:lineRule="auto"/>
                    <w:jc w:val="center"/>
                    <w:rPr>
                      <w:b/>
                    </w:rPr>
                  </w:pPr>
                  <w:r w:rsidRPr="002D2B2D">
                    <w:rPr>
                      <w:b/>
                    </w:rPr>
                    <w:t>Basics 4+</w:t>
                  </w:r>
                </w:p>
              </w:tc>
              <w:tc>
                <w:tcPr>
                  <w:tcW w:w="812" w:type="dxa"/>
                  <w:shd w:val="clear" w:color="auto" w:fill="auto"/>
                </w:tcPr>
                <w:p w14:paraId="66038C2F" w14:textId="2632BA6F" w:rsidR="00BF3F29" w:rsidRPr="002D2B2D" w:rsidRDefault="00BF3F29" w:rsidP="00BF3F29">
                  <w:pPr>
                    <w:spacing w:line="360" w:lineRule="auto"/>
                    <w:jc w:val="center"/>
                  </w:pPr>
                  <w:r>
                    <w:t>37.7%</w:t>
                  </w:r>
                </w:p>
              </w:tc>
              <w:tc>
                <w:tcPr>
                  <w:tcW w:w="812" w:type="dxa"/>
                  <w:shd w:val="clear" w:color="auto" w:fill="auto"/>
                </w:tcPr>
                <w:p w14:paraId="3125CC27" w14:textId="0788EA49" w:rsidR="00BF3F29" w:rsidRPr="002D2B2D" w:rsidRDefault="00BF3F29" w:rsidP="00BF3F29">
                  <w:pPr>
                    <w:spacing w:line="360" w:lineRule="auto"/>
                    <w:jc w:val="center"/>
                  </w:pPr>
                  <w:r>
                    <w:t>60.6%</w:t>
                  </w:r>
                </w:p>
              </w:tc>
              <w:tc>
                <w:tcPr>
                  <w:tcW w:w="812" w:type="dxa"/>
                  <w:shd w:val="clear" w:color="auto" w:fill="92D050"/>
                </w:tcPr>
                <w:p w14:paraId="1215CF49" w14:textId="0A0952A2" w:rsidR="00BF3F29" w:rsidRPr="002D2B2D" w:rsidRDefault="00BF3F29" w:rsidP="00BF3F29">
                  <w:pPr>
                    <w:spacing w:line="360" w:lineRule="auto"/>
                    <w:jc w:val="center"/>
                  </w:pPr>
                  <w:r>
                    <w:t>100%</w:t>
                  </w:r>
                </w:p>
              </w:tc>
              <w:tc>
                <w:tcPr>
                  <w:tcW w:w="814" w:type="dxa"/>
                  <w:shd w:val="clear" w:color="auto" w:fill="auto"/>
                </w:tcPr>
                <w:p w14:paraId="69BDD233" w14:textId="6727991C" w:rsidR="00BF3F29" w:rsidRPr="002D2B2D" w:rsidRDefault="00BF3F29" w:rsidP="00BF3F29">
                  <w:pPr>
                    <w:spacing w:line="360" w:lineRule="auto"/>
                    <w:jc w:val="center"/>
                  </w:pPr>
                  <w:r>
                    <w:t>100%</w:t>
                  </w:r>
                </w:p>
              </w:tc>
              <w:tc>
                <w:tcPr>
                  <w:tcW w:w="814" w:type="dxa"/>
                  <w:shd w:val="clear" w:color="auto" w:fill="92D050"/>
                </w:tcPr>
                <w:p w14:paraId="3235CE96" w14:textId="3A046364" w:rsidR="00BF3F29" w:rsidRPr="002D2B2D" w:rsidRDefault="00BF3F29" w:rsidP="00BF3F29">
                  <w:pPr>
                    <w:spacing w:line="360" w:lineRule="auto"/>
                    <w:jc w:val="center"/>
                  </w:pPr>
                  <w:r>
                    <w:t>40.9%</w:t>
                  </w:r>
                </w:p>
              </w:tc>
              <w:tc>
                <w:tcPr>
                  <w:tcW w:w="812" w:type="dxa"/>
                  <w:shd w:val="clear" w:color="auto" w:fill="92D050"/>
                </w:tcPr>
                <w:p w14:paraId="55432516" w14:textId="3EE40C21" w:rsidR="00BF3F29" w:rsidRPr="002D2B2D" w:rsidRDefault="00BF3F29" w:rsidP="00BF3F29">
                  <w:pPr>
                    <w:spacing w:line="360" w:lineRule="auto"/>
                    <w:jc w:val="center"/>
                  </w:pPr>
                  <w:r>
                    <w:t>61.5%</w:t>
                  </w:r>
                </w:p>
              </w:tc>
              <w:tc>
                <w:tcPr>
                  <w:tcW w:w="766" w:type="dxa"/>
                  <w:shd w:val="clear" w:color="auto" w:fill="92D050"/>
                </w:tcPr>
                <w:p w14:paraId="0BF2999B" w14:textId="4427FEC9" w:rsidR="00BF3F29" w:rsidRPr="002D2B2D" w:rsidRDefault="00BF3F29" w:rsidP="00BF3F29">
                  <w:pPr>
                    <w:spacing w:line="360" w:lineRule="auto"/>
                    <w:jc w:val="center"/>
                  </w:pPr>
                  <w:r>
                    <w:t>100%</w:t>
                  </w:r>
                </w:p>
              </w:tc>
              <w:tc>
                <w:tcPr>
                  <w:tcW w:w="812" w:type="dxa"/>
                  <w:shd w:val="clear" w:color="auto" w:fill="92D050"/>
                </w:tcPr>
                <w:p w14:paraId="74FB9643" w14:textId="676F251E" w:rsidR="00BF3F29" w:rsidRPr="002D2B2D" w:rsidRDefault="00BF3F29" w:rsidP="00BF3F29">
                  <w:pPr>
                    <w:spacing w:line="360" w:lineRule="auto"/>
                    <w:jc w:val="center"/>
                  </w:pPr>
                  <w:r>
                    <w:t>100%</w:t>
                  </w:r>
                </w:p>
              </w:tc>
              <w:tc>
                <w:tcPr>
                  <w:tcW w:w="812" w:type="dxa"/>
                  <w:shd w:val="clear" w:color="auto" w:fill="92D050"/>
                </w:tcPr>
                <w:p w14:paraId="72C08910" w14:textId="1CE83D5F" w:rsidR="00BF3F29" w:rsidRPr="002D2B2D" w:rsidRDefault="00BF3F29" w:rsidP="00BF3F29">
                  <w:pPr>
                    <w:spacing w:line="360" w:lineRule="auto"/>
                    <w:jc w:val="center"/>
                  </w:pPr>
                  <w:r>
                    <w:t>45.5%</w:t>
                  </w:r>
                </w:p>
              </w:tc>
              <w:tc>
                <w:tcPr>
                  <w:tcW w:w="812" w:type="dxa"/>
                  <w:shd w:val="clear" w:color="auto" w:fill="92D050"/>
                </w:tcPr>
                <w:p w14:paraId="5F572D69" w14:textId="00FD1A9D" w:rsidR="00BF3F29" w:rsidRPr="002D2B2D" w:rsidRDefault="00BF3F29" w:rsidP="00BF3F29">
                  <w:pPr>
                    <w:spacing w:line="360" w:lineRule="auto"/>
                    <w:jc w:val="center"/>
                  </w:pPr>
                  <w:r>
                    <w:t>72.5%</w:t>
                  </w:r>
                </w:p>
              </w:tc>
              <w:tc>
                <w:tcPr>
                  <w:tcW w:w="766" w:type="dxa"/>
                  <w:shd w:val="clear" w:color="auto" w:fill="92D050"/>
                </w:tcPr>
                <w:p w14:paraId="2E760610" w14:textId="77777777" w:rsidR="00BF3F29" w:rsidRPr="002D2B2D" w:rsidRDefault="00BF3F29" w:rsidP="00BF3F29">
                  <w:pPr>
                    <w:spacing w:line="360" w:lineRule="auto"/>
                    <w:jc w:val="center"/>
                  </w:pPr>
                  <w:r>
                    <w:t>100%</w:t>
                  </w:r>
                </w:p>
              </w:tc>
              <w:tc>
                <w:tcPr>
                  <w:tcW w:w="812" w:type="dxa"/>
                  <w:shd w:val="clear" w:color="auto" w:fill="92D050"/>
                </w:tcPr>
                <w:p w14:paraId="00D36364" w14:textId="77777777" w:rsidR="00BF3F29" w:rsidRPr="002D2B2D" w:rsidRDefault="00BF3F29" w:rsidP="00BF3F29">
                  <w:pPr>
                    <w:spacing w:line="360" w:lineRule="auto"/>
                    <w:jc w:val="center"/>
                  </w:pPr>
                  <w:r>
                    <w:t>100%</w:t>
                  </w:r>
                </w:p>
              </w:tc>
            </w:tr>
            <w:tr w:rsidR="00BF3F29" w:rsidRPr="002D2B2D" w14:paraId="1877A729" w14:textId="77777777" w:rsidTr="003237E4">
              <w:trPr>
                <w:gridAfter w:val="1"/>
                <w:wAfter w:w="6" w:type="dxa"/>
                <w:trHeight w:val="721"/>
              </w:trPr>
              <w:tc>
                <w:tcPr>
                  <w:tcW w:w="1063" w:type="dxa"/>
                </w:tcPr>
                <w:p w14:paraId="22B444FA" w14:textId="77777777" w:rsidR="00BF3F29" w:rsidRPr="002D2B2D" w:rsidRDefault="00BF3F29" w:rsidP="00BF3F29">
                  <w:pPr>
                    <w:spacing w:line="360" w:lineRule="auto"/>
                    <w:jc w:val="center"/>
                    <w:rPr>
                      <w:b/>
                    </w:rPr>
                  </w:pPr>
                  <w:r w:rsidRPr="002D2B2D">
                    <w:rPr>
                      <w:b/>
                    </w:rPr>
                    <w:lastRenderedPageBreak/>
                    <w:t>Basics 5+</w:t>
                  </w:r>
                </w:p>
              </w:tc>
              <w:tc>
                <w:tcPr>
                  <w:tcW w:w="812" w:type="dxa"/>
                  <w:shd w:val="clear" w:color="auto" w:fill="92D050"/>
                </w:tcPr>
                <w:p w14:paraId="78C6F78B" w14:textId="223E5B2C" w:rsidR="00BF3F29" w:rsidRPr="002D2B2D" w:rsidRDefault="00BF3F29" w:rsidP="00BF3F29">
                  <w:pPr>
                    <w:spacing w:line="360" w:lineRule="auto"/>
                    <w:jc w:val="center"/>
                  </w:pPr>
                  <w:r>
                    <w:t>20.9</w:t>
                  </w:r>
                  <w:r w:rsidRPr="002D2B2D">
                    <w:t>%</w:t>
                  </w:r>
                </w:p>
              </w:tc>
              <w:tc>
                <w:tcPr>
                  <w:tcW w:w="812" w:type="dxa"/>
                  <w:shd w:val="clear" w:color="auto" w:fill="auto"/>
                </w:tcPr>
                <w:p w14:paraId="04138FB4" w14:textId="208F4539" w:rsidR="00BF3F29" w:rsidRPr="002D2B2D" w:rsidRDefault="00BF3F29" w:rsidP="00BF3F29">
                  <w:pPr>
                    <w:spacing w:line="360" w:lineRule="auto"/>
                    <w:jc w:val="center"/>
                  </w:pPr>
                  <w:r>
                    <w:t>40.4%</w:t>
                  </w:r>
                </w:p>
              </w:tc>
              <w:tc>
                <w:tcPr>
                  <w:tcW w:w="812" w:type="dxa"/>
                  <w:shd w:val="clear" w:color="auto" w:fill="92D050"/>
                </w:tcPr>
                <w:p w14:paraId="7D7C97C5" w14:textId="69FD74CA" w:rsidR="00BF3F29" w:rsidRPr="002D2B2D" w:rsidRDefault="00BF3F29" w:rsidP="00BF3F29">
                  <w:pPr>
                    <w:spacing w:line="360" w:lineRule="auto"/>
                    <w:jc w:val="center"/>
                  </w:pPr>
                  <w:r>
                    <w:t>100%</w:t>
                  </w:r>
                </w:p>
              </w:tc>
              <w:tc>
                <w:tcPr>
                  <w:tcW w:w="814" w:type="dxa"/>
                  <w:shd w:val="clear" w:color="auto" w:fill="auto"/>
                </w:tcPr>
                <w:p w14:paraId="2FD7674A" w14:textId="4403479C" w:rsidR="00BF3F29" w:rsidRPr="002D2B2D" w:rsidRDefault="00BF3F29" w:rsidP="00BF3F29">
                  <w:pPr>
                    <w:spacing w:line="360" w:lineRule="auto"/>
                    <w:jc w:val="center"/>
                  </w:pPr>
                  <w:r>
                    <w:t>100%</w:t>
                  </w:r>
                </w:p>
              </w:tc>
              <w:tc>
                <w:tcPr>
                  <w:tcW w:w="814" w:type="dxa"/>
                  <w:shd w:val="clear" w:color="auto" w:fill="auto"/>
                </w:tcPr>
                <w:p w14:paraId="75A24C22" w14:textId="62A54DA9" w:rsidR="00BF3F29" w:rsidRPr="002D2B2D" w:rsidRDefault="00BF3F29" w:rsidP="00BF3F29">
                  <w:pPr>
                    <w:spacing w:line="360" w:lineRule="auto"/>
                    <w:jc w:val="center"/>
                  </w:pPr>
                  <w:r>
                    <w:t>20.4%</w:t>
                  </w:r>
                </w:p>
              </w:tc>
              <w:tc>
                <w:tcPr>
                  <w:tcW w:w="812" w:type="dxa"/>
                  <w:shd w:val="clear" w:color="auto" w:fill="auto"/>
                </w:tcPr>
                <w:p w14:paraId="6E4FB4C7" w14:textId="164F9A6D" w:rsidR="00BF3F29" w:rsidRPr="002D2B2D" w:rsidRDefault="00BF3F29" w:rsidP="00BF3F29">
                  <w:pPr>
                    <w:spacing w:line="360" w:lineRule="auto"/>
                    <w:jc w:val="center"/>
                  </w:pPr>
                  <w:r>
                    <w:t>31.3%</w:t>
                  </w:r>
                </w:p>
              </w:tc>
              <w:tc>
                <w:tcPr>
                  <w:tcW w:w="766" w:type="dxa"/>
                  <w:shd w:val="clear" w:color="auto" w:fill="auto"/>
                </w:tcPr>
                <w:p w14:paraId="02D71D06" w14:textId="7271A197" w:rsidR="00BF3F29" w:rsidRPr="002D2B2D" w:rsidRDefault="00BF3F29" w:rsidP="00BF3F29">
                  <w:pPr>
                    <w:spacing w:line="360" w:lineRule="auto"/>
                    <w:jc w:val="center"/>
                  </w:pPr>
                  <w:r>
                    <w:t>80%</w:t>
                  </w:r>
                </w:p>
              </w:tc>
              <w:tc>
                <w:tcPr>
                  <w:tcW w:w="812" w:type="dxa"/>
                  <w:shd w:val="clear" w:color="auto" w:fill="auto"/>
                </w:tcPr>
                <w:p w14:paraId="118123DC" w14:textId="1CF58E7A" w:rsidR="00BF3F29" w:rsidRPr="002D2B2D" w:rsidRDefault="00BF3F29" w:rsidP="00BF3F29">
                  <w:pPr>
                    <w:spacing w:line="360" w:lineRule="auto"/>
                    <w:jc w:val="center"/>
                  </w:pPr>
                  <w:r>
                    <w:t>92.3%</w:t>
                  </w:r>
                </w:p>
              </w:tc>
              <w:tc>
                <w:tcPr>
                  <w:tcW w:w="812" w:type="dxa"/>
                  <w:shd w:val="clear" w:color="auto" w:fill="92D050"/>
                </w:tcPr>
                <w:p w14:paraId="224956A3" w14:textId="47A1770C" w:rsidR="00BF3F29" w:rsidRPr="002D2B2D" w:rsidRDefault="00BF3F29" w:rsidP="00BF3F29">
                  <w:pPr>
                    <w:spacing w:line="360" w:lineRule="auto"/>
                    <w:jc w:val="center"/>
                  </w:pPr>
                  <w:r>
                    <w:t>25.6%</w:t>
                  </w:r>
                </w:p>
              </w:tc>
              <w:tc>
                <w:tcPr>
                  <w:tcW w:w="812" w:type="dxa"/>
                  <w:shd w:val="clear" w:color="auto" w:fill="92D050"/>
                </w:tcPr>
                <w:p w14:paraId="728D8008" w14:textId="1638E5DB" w:rsidR="00BF3F29" w:rsidRPr="002D2B2D" w:rsidRDefault="00BF3F29" w:rsidP="00BF3F29">
                  <w:pPr>
                    <w:spacing w:line="360" w:lineRule="auto"/>
                    <w:jc w:val="center"/>
                  </w:pPr>
                  <w:r>
                    <w:t>37.4%</w:t>
                  </w:r>
                </w:p>
              </w:tc>
              <w:tc>
                <w:tcPr>
                  <w:tcW w:w="766" w:type="dxa"/>
                  <w:shd w:val="clear" w:color="auto" w:fill="92D050"/>
                </w:tcPr>
                <w:p w14:paraId="3975A46C" w14:textId="49144FD5" w:rsidR="00BF3F29" w:rsidRPr="002D2B2D" w:rsidRDefault="003237E4" w:rsidP="00BF3F29">
                  <w:pPr>
                    <w:spacing w:line="360" w:lineRule="auto"/>
                    <w:jc w:val="center"/>
                  </w:pPr>
                  <w:r>
                    <w:t>100</w:t>
                  </w:r>
                  <w:r w:rsidR="00BF3F29">
                    <w:t>%</w:t>
                  </w:r>
                </w:p>
              </w:tc>
              <w:tc>
                <w:tcPr>
                  <w:tcW w:w="812" w:type="dxa"/>
                  <w:shd w:val="clear" w:color="auto" w:fill="auto"/>
                </w:tcPr>
                <w:p w14:paraId="7131A444" w14:textId="699A265A" w:rsidR="00BF3F29" w:rsidRPr="002D2B2D" w:rsidRDefault="003237E4" w:rsidP="00BF3F29">
                  <w:pPr>
                    <w:spacing w:line="360" w:lineRule="auto"/>
                    <w:jc w:val="center"/>
                  </w:pPr>
                  <w:r>
                    <w:t>81.3</w:t>
                  </w:r>
                  <w:r w:rsidR="00BF3F29">
                    <w:t>%</w:t>
                  </w:r>
                </w:p>
              </w:tc>
            </w:tr>
            <w:tr w:rsidR="00BF3F29" w:rsidRPr="002D2B2D" w14:paraId="2C561286" w14:textId="77777777" w:rsidTr="003237E4">
              <w:trPr>
                <w:gridAfter w:val="1"/>
                <w:wAfter w:w="6" w:type="dxa"/>
                <w:trHeight w:val="721"/>
              </w:trPr>
              <w:tc>
                <w:tcPr>
                  <w:tcW w:w="1063" w:type="dxa"/>
                </w:tcPr>
                <w:p w14:paraId="41549D72" w14:textId="77777777" w:rsidR="00BF3F29" w:rsidRPr="002D2B2D" w:rsidRDefault="00BF3F29" w:rsidP="00BF3F29">
                  <w:pPr>
                    <w:spacing w:line="360" w:lineRule="auto"/>
                    <w:jc w:val="center"/>
                    <w:rPr>
                      <w:b/>
                    </w:rPr>
                  </w:pPr>
                  <w:r>
                    <w:rPr>
                      <w:b/>
                    </w:rPr>
                    <w:t>Ebacc 4</w:t>
                  </w:r>
                  <w:r w:rsidRPr="002D2B2D">
                    <w:rPr>
                      <w:b/>
                    </w:rPr>
                    <w:t xml:space="preserve"> +</w:t>
                  </w:r>
                </w:p>
              </w:tc>
              <w:tc>
                <w:tcPr>
                  <w:tcW w:w="812" w:type="dxa"/>
                  <w:shd w:val="clear" w:color="auto" w:fill="92D050"/>
                </w:tcPr>
                <w:p w14:paraId="6628F82D" w14:textId="24F6471A" w:rsidR="00BF3F29" w:rsidRPr="002D2B2D" w:rsidRDefault="00BF3F29" w:rsidP="00BF3F29">
                  <w:pPr>
                    <w:spacing w:line="360" w:lineRule="auto"/>
                    <w:jc w:val="center"/>
                  </w:pPr>
                  <w:r>
                    <w:t>10.5</w:t>
                  </w:r>
                  <w:r w:rsidRPr="002D2B2D">
                    <w:t>%</w:t>
                  </w:r>
                </w:p>
              </w:tc>
              <w:tc>
                <w:tcPr>
                  <w:tcW w:w="812" w:type="dxa"/>
                  <w:shd w:val="clear" w:color="auto" w:fill="92D050"/>
                </w:tcPr>
                <w:p w14:paraId="4CC5C76A" w14:textId="37C10435" w:rsidR="00BF3F29" w:rsidRPr="002D2B2D" w:rsidRDefault="00BF3F29" w:rsidP="00BF3F29">
                  <w:pPr>
                    <w:spacing w:line="360" w:lineRule="auto"/>
                    <w:jc w:val="center"/>
                  </w:pPr>
                  <w:r>
                    <w:t>25%</w:t>
                  </w:r>
                </w:p>
              </w:tc>
              <w:tc>
                <w:tcPr>
                  <w:tcW w:w="812" w:type="dxa"/>
                  <w:shd w:val="clear" w:color="auto" w:fill="92D050"/>
                </w:tcPr>
                <w:p w14:paraId="5A800B04" w14:textId="4B2EE2A8" w:rsidR="00BF3F29" w:rsidRPr="002D2B2D" w:rsidRDefault="00BF3F29" w:rsidP="00BF3F29">
                  <w:pPr>
                    <w:spacing w:line="360" w:lineRule="auto"/>
                    <w:jc w:val="center"/>
                  </w:pPr>
                  <w:r>
                    <w:t>75%</w:t>
                  </w:r>
                </w:p>
              </w:tc>
              <w:tc>
                <w:tcPr>
                  <w:tcW w:w="814" w:type="dxa"/>
                  <w:shd w:val="clear" w:color="auto" w:fill="auto"/>
                </w:tcPr>
                <w:p w14:paraId="7D338CAA" w14:textId="5FF64EE6" w:rsidR="00BF3F29" w:rsidRPr="002D2B2D" w:rsidRDefault="00BF3F29" w:rsidP="00BF3F29">
                  <w:pPr>
                    <w:spacing w:line="360" w:lineRule="auto"/>
                    <w:jc w:val="center"/>
                  </w:pPr>
                  <w:r>
                    <w:t>87.5%</w:t>
                  </w:r>
                </w:p>
              </w:tc>
              <w:tc>
                <w:tcPr>
                  <w:tcW w:w="814" w:type="dxa"/>
                  <w:shd w:val="clear" w:color="auto" w:fill="92D050"/>
                </w:tcPr>
                <w:p w14:paraId="3DA84B65" w14:textId="202A4F03" w:rsidR="00BF3F29" w:rsidRPr="002D2B2D" w:rsidRDefault="00BF3F29" w:rsidP="00BF3F29">
                  <w:pPr>
                    <w:spacing w:line="360" w:lineRule="auto"/>
                    <w:jc w:val="center"/>
                  </w:pPr>
                  <w:r>
                    <w:t>18.3%</w:t>
                  </w:r>
                </w:p>
              </w:tc>
              <w:tc>
                <w:tcPr>
                  <w:tcW w:w="812" w:type="dxa"/>
                  <w:shd w:val="clear" w:color="auto" w:fill="auto"/>
                </w:tcPr>
                <w:p w14:paraId="7C61426C" w14:textId="50B9859D" w:rsidR="00BF3F29" w:rsidRPr="002D2B2D" w:rsidRDefault="00BF3F29" w:rsidP="00BF3F29">
                  <w:pPr>
                    <w:spacing w:line="360" w:lineRule="auto"/>
                    <w:jc w:val="center"/>
                  </w:pPr>
                  <w:r>
                    <w:t>21.9%</w:t>
                  </w:r>
                </w:p>
              </w:tc>
              <w:tc>
                <w:tcPr>
                  <w:tcW w:w="766" w:type="dxa"/>
                  <w:shd w:val="clear" w:color="auto" w:fill="auto"/>
                </w:tcPr>
                <w:p w14:paraId="3A3E162E" w14:textId="74906CBD" w:rsidR="00BF3F29" w:rsidRPr="002D2B2D" w:rsidRDefault="00BF3F29" w:rsidP="00BF3F29">
                  <w:pPr>
                    <w:spacing w:line="360" w:lineRule="auto"/>
                    <w:jc w:val="center"/>
                  </w:pPr>
                  <w:r>
                    <w:t>60%</w:t>
                  </w:r>
                </w:p>
              </w:tc>
              <w:tc>
                <w:tcPr>
                  <w:tcW w:w="812" w:type="dxa"/>
                  <w:shd w:val="clear" w:color="auto" w:fill="auto"/>
                </w:tcPr>
                <w:p w14:paraId="7AE5C0BE" w14:textId="528F1C46" w:rsidR="00BF3F29" w:rsidRPr="002D2B2D" w:rsidRDefault="00BF3F29" w:rsidP="00BF3F29">
                  <w:pPr>
                    <w:spacing w:line="360" w:lineRule="auto"/>
                    <w:jc w:val="center"/>
                  </w:pPr>
                  <w:r>
                    <w:t>76.9%</w:t>
                  </w:r>
                </w:p>
              </w:tc>
              <w:tc>
                <w:tcPr>
                  <w:tcW w:w="812" w:type="dxa"/>
                  <w:shd w:val="clear" w:color="auto" w:fill="auto"/>
                </w:tcPr>
                <w:p w14:paraId="5B2037A7" w14:textId="1A1AF7DE" w:rsidR="00BF3F29" w:rsidRPr="002D2B2D" w:rsidRDefault="00BF3F29" w:rsidP="00BF3F29">
                  <w:pPr>
                    <w:spacing w:line="360" w:lineRule="auto"/>
                    <w:jc w:val="center"/>
                  </w:pPr>
                  <w:r>
                    <w:t>31.2%</w:t>
                  </w:r>
                </w:p>
              </w:tc>
              <w:tc>
                <w:tcPr>
                  <w:tcW w:w="812" w:type="dxa"/>
                  <w:shd w:val="clear" w:color="auto" w:fill="92D050"/>
                </w:tcPr>
                <w:p w14:paraId="7E03DA9B" w14:textId="351224D4" w:rsidR="00BF3F29" w:rsidRPr="002D2B2D" w:rsidRDefault="00BF3F29" w:rsidP="00BF3F29">
                  <w:pPr>
                    <w:spacing w:line="360" w:lineRule="auto"/>
                    <w:jc w:val="center"/>
                  </w:pPr>
                  <w:r>
                    <w:t>30.8%</w:t>
                  </w:r>
                </w:p>
              </w:tc>
              <w:tc>
                <w:tcPr>
                  <w:tcW w:w="766" w:type="dxa"/>
                  <w:shd w:val="clear" w:color="auto" w:fill="auto"/>
                </w:tcPr>
                <w:p w14:paraId="74E65D73" w14:textId="056B78AA" w:rsidR="00BF3F29" w:rsidRPr="002D2B2D" w:rsidRDefault="003237E4" w:rsidP="00BF3F29">
                  <w:pPr>
                    <w:spacing w:line="360" w:lineRule="auto"/>
                    <w:jc w:val="center"/>
                  </w:pPr>
                  <w:r>
                    <w:t>57.1</w:t>
                  </w:r>
                  <w:r w:rsidR="00BF3F29">
                    <w:t>%</w:t>
                  </w:r>
                </w:p>
              </w:tc>
              <w:tc>
                <w:tcPr>
                  <w:tcW w:w="812" w:type="dxa"/>
                  <w:shd w:val="clear" w:color="auto" w:fill="92D050"/>
                </w:tcPr>
                <w:p w14:paraId="449BE968" w14:textId="4B7337A8" w:rsidR="00BF3F29" w:rsidRPr="002D2B2D" w:rsidRDefault="003237E4" w:rsidP="00BF3F29">
                  <w:pPr>
                    <w:spacing w:line="360" w:lineRule="auto"/>
                    <w:jc w:val="center"/>
                  </w:pPr>
                  <w:r>
                    <w:t>87.5</w:t>
                  </w:r>
                  <w:r w:rsidR="00BF3F29">
                    <w:t>%</w:t>
                  </w:r>
                </w:p>
              </w:tc>
            </w:tr>
          </w:tbl>
          <w:p w14:paraId="3564F41E" w14:textId="77777777" w:rsidR="002641F9" w:rsidRPr="00CB5B52" w:rsidRDefault="002641F9" w:rsidP="00BD6715">
            <w:pPr>
              <w:rPr>
                <w:rFonts w:cstheme="minorHAnsi"/>
                <w:sz w:val="20"/>
                <w:szCs w:val="20"/>
              </w:rPr>
            </w:pPr>
          </w:p>
          <w:p w14:paraId="5465D642" w14:textId="77777777" w:rsidR="002641F9" w:rsidRPr="00CB5B52" w:rsidRDefault="002641F9" w:rsidP="00BD6715">
            <w:pPr>
              <w:ind w:right="-62"/>
              <w:rPr>
                <w:rFonts w:cstheme="minorHAnsi"/>
                <w:sz w:val="20"/>
                <w:szCs w:val="20"/>
              </w:rPr>
            </w:pPr>
          </w:p>
        </w:tc>
        <w:tc>
          <w:tcPr>
            <w:tcW w:w="2153" w:type="dxa"/>
          </w:tcPr>
          <w:p w14:paraId="0D81FEB6" w14:textId="77777777" w:rsidR="002641F9" w:rsidRPr="00CB5B52" w:rsidRDefault="002641F9" w:rsidP="00BD6715">
            <w:pPr>
              <w:rPr>
                <w:rFonts w:cstheme="minorHAnsi"/>
                <w:b/>
                <w:sz w:val="20"/>
                <w:szCs w:val="20"/>
                <w:u w:val="single"/>
              </w:rPr>
            </w:pPr>
          </w:p>
          <w:p w14:paraId="2B13A539" w14:textId="77777777" w:rsidR="002641F9" w:rsidRPr="00CB5B52" w:rsidRDefault="002641F9" w:rsidP="00BD6715">
            <w:pPr>
              <w:rPr>
                <w:rFonts w:cstheme="minorHAnsi"/>
                <w:b/>
                <w:sz w:val="20"/>
                <w:szCs w:val="20"/>
              </w:rPr>
            </w:pPr>
            <w:r w:rsidRPr="00CB5B52">
              <w:rPr>
                <w:rFonts w:cstheme="minorHAnsi"/>
                <w:b/>
                <w:sz w:val="20"/>
                <w:szCs w:val="20"/>
              </w:rPr>
              <w:t>Lessons learned:</w:t>
            </w:r>
          </w:p>
          <w:p w14:paraId="2BB65399" w14:textId="713BEE84" w:rsidR="002641F9" w:rsidRPr="00CB5B52" w:rsidRDefault="002641F9" w:rsidP="00BD6715">
            <w:pPr>
              <w:rPr>
                <w:rFonts w:cstheme="minorHAnsi"/>
                <w:sz w:val="20"/>
                <w:szCs w:val="20"/>
              </w:rPr>
            </w:pPr>
            <w:r w:rsidRPr="00CB5B52">
              <w:rPr>
                <w:rFonts w:cstheme="minorHAnsi"/>
                <w:sz w:val="20"/>
                <w:szCs w:val="20"/>
              </w:rPr>
              <w:t>We will continue to adapt some of our specifications to ensure they are suitable for our learners.  This has happened within the core (Maths) and vocational routes (Hair, Construction, Food and Music).  The new Endeavour pathway will also help to ensure the curriculum is accessible to all.</w:t>
            </w:r>
          </w:p>
          <w:p w14:paraId="4D7E0654" w14:textId="77777777" w:rsidR="002641F9" w:rsidRDefault="002641F9" w:rsidP="00BD6715">
            <w:pPr>
              <w:rPr>
                <w:rFonts w:cstheme="minorHAnsi"/>
                <w:b/>
                <w:sz w:val="20"/>
                <w:szCs w:val="20"/>
                <w:u w:val="single"/>
              </w:rPr>
            </w:pPr>
          </w:p>
          <w:p w14:paraId="76C598E2" w14:textId="77777777" w:rsidR="00B95D1E" w:rsidRDefault="00B95D1E" w:rsidP="00BD6715">
            <w:pPr>
              <w:rPr>
                <w:rFonts w:cstheme="minorHAnsi"/>
                <w:b/>
                <w:sz w:val="20"/>
                <w:szCs w:val="20"/>
                <w:u w:val="single"/>
              </w:rPr>
            </w:pPr>
          </w:p>
          <w:p w14:paraId="1587042D" w14:textId="77777777" w:rsidR="00B95D1E" w:rsidRDefault="00B95D1E" w:rsidP="00BD6715">
            <w:pPr>
              <w:rPr>
                <w:rFonts w:cstheme="minorHAnsi"/>
                <w:b/>
                <w:sz w:val="20"/>
                <w:szCs w:val="20"/>
                <w:u w:val="single"/>
              </w:rPr>
            </w:pPr>
          </w:p>
          <w:p w14:paraId="77B7DF60" w14:textId="77777777" w:rsidR="00B95D1E" w:rsidRDefault="00B95D1E" w:rsidP="00BD6715">
            <w:pPr>
              <w:rPr>
                <w:rFonts w:cstheme="minorHAnsi"/>
                <w:b/>
                <w:sz w:val="20"/>
                <w:szCs w:val="20"/>
                <w:u w:val="single"/>
              </w:rPr>
            </w:pPr>
          </w:p>
          <w:p w14:paraId="64016C72" w14:textId="77777777" w:rsidR="00B95D1E" w:rsidRDefault="00B95D1E" w:rsidP="00BD6715">
            <w:pPr>
              <w:rPr>
                <w:rFonts w:cstheme="minorHAnsi"/>
                <w:b/>
                <w:sz w:val="20"/>
                <w:szCs w:val="20"/>
                <w:u w:val="single"/>
              </w:rPr>
            </w:pPr>
          </w:p>
          <w:p w14:paraId="25AA33F2" w14:textId="77777777" w:rsidR="00B95D1E" w:rsidRDefault="00B95D1E" w:rsidP="00BD6715">
            <w:pPr>
              <w:rPr>
                <w:rFonts w:cstheme="minorHAnsi"/>
                <w:b/>
                <w:sz w:val="20"/>
                <w:szCs w:val="20"/>
                <w:u w:val="single"/>
              </w:rPr>
            </w:pPr>
          </w:p>
          <w:p w14:paraId="0D979F49" w14:textId="77777777" w:rsidR="00B95D1E" w:rsidRDefault="00B95D1E" w:rsidP="00BD6715">
            <w:pPr>
              <w:rPr>
                <w:rFonts w:cstheme="minorHAnsi"/>
                <w:b/>
                <w:sz w:val="20"/>
                <w:szCs w:val="20"/>
                <w:u w:val="single"/>
              </w:rPr>
            </w:pPr>
          </w:p>
          <w:p w14:paraId="0CC67B3B" w14:textId="77777777" w:rsidR="00B95D1E" w:rsidRDefault="00B95D1E" w:rsidP="00BD6715">
            <w:pPr>
              <w:rPr>
                <w:rFonts w:cstheme="minorHAnsi"/>
                <w:b/>
                <w:sz w:val="20"/>
                <w:szCs w:val="20"/>
                <w:u w:val="single"/>
              </w:rPr>
            </w:pPr>
          </w:p>
          <w:p w14:paraId="35723364" w14:textId="77777777" w:rsidR="00B95D1E" w:rsidRDefault="00B95D1E" w:rsidP="00BD6715">
            <w:pPr>
              <w:rPr>
                <w:rFonts w:cstheme="minorHAnsi"/>
                <w:b/>
                <w:sz w:val="20"/>
                <w:szCs w:val="20"/>
                <w:u w:val="single"/>
              </w:rPr>
            </w:pPr>
          </w:p>
          <w:p w14:paraId="792A5C91" w14:textId="77777777" w:rsidR="00B95D1E" w:rsidRDefault="00B95D1E" w:rsidP="00BD6715">
            <w:pPr>
              <w:rPr>
                <w:rFonts w:cstheme="minorHAnsi"/>
                <w:b/>
                <w:sz w:val="20"/>
                <w:szCs w:val="20"/>
                <w:u w:val="single"/>
              </w:rPr>
            </w:pPr>
          </w:p>
          <w:p w14:paraId="61D982DB" w14:textId="77777777" w:rsidR="00B95D1E" w:rsidRPr="00CB5B52" w:rsidRDefault="00B95D1E" w:rsidP="00BD6715">
            <w:pPr>
              <w:rPr>
                <w:rFonts w:cstheme="minorHAnsi"/>
                <w:b/>
                <w:sz w:val="20"/>
                <w:szCs w:val="20"/>
                <w:u w:val="single"/>
              </w:rPr>
            </w:pPr>
          </w:p>
        </w:tc>
      </w:tr>
      <w:tr w:rsidR="00B95D1E" w:rsidRPr="00CB5B52" w14:paraId="41893B19" w14:textId="77777777" w:rsidTr="00B95D1E">
        <w:trPr>
          <w:trHeight w:val="565"/>
        </w:trPr>
        <w:tc>
          <w:tcPr>
            <w:tcW w:w="1645" w:type="dxa"/>
          </w:tcPr>
          <w:p w14:paraId="32A5486E" w14:textId="77777777" w:rsidR="00B95D1E" w:rsidRDefault="00B95D1E" w:rsidP="00BD6715">
            <w:pPr>
              <w:rPr>
                <w:rFonts w:cstheme="minorHAnsi"/>
                <w:b/>
                <w:sz w:val="20"/>
                <w:szCs w:val="20"/>
              </w:rPr>
            </w:pPr>
            <w:r w:rsidRPr="00CB5B52">
              <w:rPr>
                <w:rFonts w:cstheme="minorHAnsi"/>
                <w:b/>
                <w:sz w:val="20"/>
                <w:szCs w:val="20"/>
              </w:rPr>
              <w:lastRenderedPageBreak/>
              <w:t>Internal/External Exclusion</w:t>
            </w:r>
          </w:p>
          <w:p w14:paraId="2D97AD35" w14:textId="2EDC9795" w:rsidR="0088352A" w:rsidRPr="00CB5B52" w:rsidRDefault="0088352A" w:rsidP="00BD6715">
            <w:pPr>
              <w:rPr>
                <w:rFonts w:cstheme="minorHAnsi"/>
                <w:b/>
                <w:sz w:val="20"/>
                <w:szCs w:val="20"/>
              </w:rPr>
            </w:pPr>
            <w:r>
              <w:rPr>
                <w:rFonts w:cstheme="minorHAnsi"/>
                <w:b/>
                <w:sz w:val="20"/>
                <w:szCs w:val="20"/>
              </w:rPr>
              <w:t>(AHO)</w:t>
            </w:r>
          </w:p>
          <w:p w14:paraId="17C39EE8" w14:textId="77777777" w:rsidR="00B95D1E" w:rsidRPr="00CB5B52" w:rsidRDefault="00B95D1E" w:rsidP="00BD6715">
            <w:pPr>
              <w:rPr>
                <w:rFonts w:cstheme="minorHAnsi"/>
                <w:b/>
                <w:sz w:val="20"/>
                <w:szCs w:val="20"/>
              </w:rPr>
            </w:pPr>
          </w:p>
        </w:tc>
        <w:tc>
          <w:tcPr>
            <w:tcW w:w="11248" w:type="dxa"/>
          </w:tcPr>
          <w:p w14:paraId="3801B448" w14:textId="77777777" w:rsidR="00605274" w:rsidRDefault="00605274" w:rsidP="00B95D1E">
            <w:pPr>
              <w:jc w:val="center"/>
              <w:rPr>
                <w:rFonts w:cstheme="minorHAnsi"/>
                <w:b/>
                <w:sz w:val="20"/>
                <w:szCs w:val="20"/>
              </w:rPr>
            </w:pPr>
          </w:p>
          <w:p w14:paraId="337F2725" w14:textId="315457BF" w:rsidR="00B95D1E" w:rsidRPr="00B95D1E" w:rsidRDefault="00B95D1E" w:rsidP="00B95D1E">
            <w:pPr>
              <w:jc w:val="center"/>
              <w:rPr>
                <w:rFonts w:cstheme="minorHAnsi"/>
                <w:b/>
                <w:sz w:val="20"/>
                <w:szCs w:val="20"/>
              </w:rPr>
            </w:pPr>
            <w:r w:rsidRPr="00B95D1E">
              <w:rPr>
                <w:rFonts w:cstheme="minorHAnsi"/>
                <w:b/>
                <w:sz w:val="20"/>
                <w:szCs w:val="20"/>
              </w:rPr>
              <w:t>Early</w:t>
            </w:r>
            <w:r>
              <w:rPr>
                <w:rFonts w:cstheme="minorHAnsi"/>
                <w:b/>
                <w:sz w:val="20"/>
                <w:szCs w:val="20"/>
              </w:rPr>
              <w:t xml:space="preserve"> intervention strategies are vital in reducing the number of PP students within our behaviour data.  An early identification of these students and the implementation of ‘assess, plan, do, review’ will be stepped up.</w:t>
            </w:r>
          </w:p>
          <w:p w14:paraId="0C304978" w14:textId="4BB67C2D" w:rsidR="00B95D1E" w:rsidRDefault="00B95D1E" w:rsidP="001147BF">
            <w:pPr>
              <w:rPr>
                <w:rFonts w:cstheme="minorHAnsi"/>
                <w:sz w:val="20"/>
                <w:szCs w:val="20"/>
                <w:u w:val="single"/>
              </w:rPr>
            </w:pPr>
          </w:p>
          <w:p w14:paraId="32C6B81E" w14:textId="329115F4" w:rsidR="00EE1582" w:rsidRDefault="000B7BC2" w:rsidP="001147BF">
            <w:pPr>
              <w:rPr>
                <w:rFonts w:cstheme="minorHAnsi"/>
                <w:sz w:val="20"/>
                <w:szCs w:val="20"/>
                <w:u w:val="single"/>
              </w:rPr>
            </w:pPr>
            <w:r w:rsidRPr="000B7BC2">
              <w:rPr>
                <w:rFonts w:cstheme="minorHAnsi"/>
                <w:sz w:val="20"/>
                <w:szCs w:val="20"/>
                <w:highlight w:val="yellow"/>
                <w:u w:val="single"/>
              </w:rPr>
              <w:t>PRE-LOCKDOWN DATA</w:t>
            </w:r>
          </w:p>
          <w:p w14:paraId="512B709E" w14:textId="77777777" w:rsidR="00EE1582" w:rsidRDefault="00EE1582" w:rsidP="001147BF">
            <w:pPr>
              <w:rPr>
                <w:rFonts w:cstheme="minorHAnsi"/>
                <w:sz w:val="20"/>
                <w:szCs w:val="20"/>
                <w:u w:val="single"/>
              </w:rPr>
            </w:pPr>
          </w:p>
          <w:p w14:paraId="6FA7192A" w14:textId="1C49694E" w:rsidR="00B95D1E" w:rsidRPr="00CB5B52" w:rsidRDefault="00B95D1E" w:rsidP="001147BF">
            <w:pPr>
              <w:rPr>
                <w:rFonts w:cstheme="minorHAnsi"/>
                <w:sz w:val="20"/>
                <w:szCs w:val="20"/>
                <w:u w:val="single"/>
              </w:rPr>
            </w:pPr>
            <w:r>
              <w:rPr>
                <w:rFonts w:cstheme="minorHAnsi"/>
                <w:sz w:val="20"/>
                <w:szCs w:val="20"/>
                <w:u w:val="single"/>
              </w:rPr>
              <w:t>Fixed Term E</w:t>
            </w:r>
            <w:r w:rsidRPr="00CB5B52">
              <w:rPr>
                <w:rFonts w:cstheme="minorHAnsi"/>
                <w:sz w:val="20"/>
                <w:szCs w:val="20"/>
                <w:u w:val="single"/>
              </w:rPr>
              <w:t xml:space="preserve">xclusions </w:t>
            </w:r>
          </w:p>
          <w:tbl>
            <w:tblPr>
              <w:tblStyle w:val="TableGrid"/>
              <w:tblW w:w="0" w:type="auto"/>
              <w:tblLook w:val="04A0" w:firstRow="1" w:lastRow="0" w:firstColumn="1" w:lastColumn="0" w:noHBand="0" w:noVBand="1"/>
            </w:tblPr>
            <w:tblGrid>
              <w:gridCol w:w="2254"/>
              <w:gridCol w:w="2254"/>
              <w:gridCol w:w="2254"/>
              <w:gridCol w:w="2254"/>
            </w:tblGrid>
            <w:tr w:rsidR="00B95D1E" w:rsidRPr="00CB5B52" w14:paraId="463315F9" w14:textId="77777777" w:rsidTr="00CB5B52">
              <w:tc>
                <w:tcPr>
                  <w:tcW w:w="2254" w:type="dxa"/>
                  <w:shd w:val="clear" w:color="auto" w:fill="FFFF00"/>
                </w:tcPr>
                <w:p w14:paraId="787D64E1" w14:textId="77777777" w:rsidR="00B95D1E" w:rsidRPr="00CB5B52" w:rsidRDefault="00B95D1E" w:rsidP="00B10B63">
                  <w:pPr>
                    <w:framePr w:hSpace="180" w:wrap="around" w:vAnchor="text" w:hAnchor="text" w:x="-559" w:y="1"/>
                    <w:suppressOverlap/>
                    <w:rPr>
                      <w:rFonts w:cstheme="minorHAnsi"/>
                      <w:sz w:val="20"/>
                      <w:szCs w:val="20"/>
                    </w:rPr>
                  </w:pPr>
                </w:p>
              </w:tc>
              <w:tc>
                <w:tcPr>
                  <w:tcW w:w="2254" w:type="dxa"/>
                  <w:shd w:val="clear" w:color="auto" w:fill="FFFF00"/>
                </w:tcPr>
                <w:p w14:paraId="7D93F90E"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 xml:space="preserve">Total number of FTE </w:t>
                  </w:r>
                </w:p>
              </w:tc>
              <w:tc>
                <w:tcPr>
                  <w:tcW w:w="2254" w:type="dxa"/>
                  <w:shd w:val="clear" w:color="auto" w:fill="FFFF00"/>
                </w:tcPr>
                <w:p w14:paraId="30C68EE4"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 xml:space="preserve">% PP </w:t>
                  </w:r>
                </w:p>
              </w:tc>
              <w:tc>
                <w:tcPr>
                  <w:tcW w:w="2254" w:type="dxa"/>
                  <w:shd w:val="clear" w:color="auto" w:fill="FFFF00"/>
                </w:tcPr>
                <w:p w14:paraId="4C647D98"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 xml:space="preserve">% Non PP </w:t>
                  </w:r>
                </w:p>
              </w:tc>
            </w:tr>
            <w:tr w:rsidR="00B95D1E" w:rsidRPr="00CB5B52" w14:paraId="72B7B6E2" w14:textId="77777777" w:rsidTr="00CB5B52">
              <w:tc>
                <w:tcPr>
                  <w:tcW w:w="2254" w:type="dxa"/>
                </w:tcPr>
                <w:p w14:paraId="30DEBE8F"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16/17</w:t>
                  </w:r>
                </w:p>
              </w:tc>
              <w:tc>
                <w:tcPr>
                  <w:tcW w:w="2254" w:type="dxa"/>
                </w:tcPr>
                <w:p w14:paraId="6C414A44"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86</w:t>
                  </w:r>
                </w:p>
              </w:tc>
              <w:tc>
                <w:tcPr>
                  <w:tcW w:w="2254" w:type="dxa"/>
                </w:tcPr>
                <w:p w14:paraId="1FCAF623"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59%</w:t>
                  </w:r>
                </w:p>
              </w:tc>
              <w:tc>
                <w:tcPr>
                  <w:tcW w:w="2254" w:type="dxa"/>
                </w:tcPr>
                <w:p w14:paraId="485151B0"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31%</w:t>
                  </w:r>
                </w:p>
              </w:tc>
            </w:tr>
            <w:tr w:rsidR="00B95D1E" w:rsidRPr="00CB5B52" w14:paraId="234C0053" w14:textId="77777777" w:rsidTr="00CB5B52">
              <w:tc>
                <w:tcPr>
                  <w:tcW w:w="2254" w:type="dxa"/>
                </w:tcPr>
                <w:p w14:paraId="0CEFF62A"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17/18</w:t>
                  </w:r>
                </w:p>
              </w:tc>
              <w:tc>
                <w:tcPr>
                  <w:tcW w:w="2254" w:type="dxa"/>
                </w:tcPr>
                <w:p w14:paraId="6CC358AF"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35</w:t>
                  </w:r>
                </w:p>
              </w:tc>
              <w:tc>
                <w:tcPr>
                  <w:tcW w:w="2254" w:type="dxa"/>
                </w:tcPr>
                <w:p w14:paraId="1D2E30F4"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63%</w:t>
                  </w:r>
                </w:p>
              </w:tc>
              <w:tc>
                <w:tcPr>
                  <w:tcW w:w="2254" w:type="dxa"/>
                </w:tcPr>
                <w:p w14:paraId="1018D264"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37%</w:t>
                  </w:r>
                </w:p>
              </w:tc>
            </w:tr>
            <w:tr w:rsidR="00B95D1E" w:rsidRPr="00CB5B52" w14:paraId="08EA3D94" w14:textId="77777777" w:rsidTr="00CB5B52">
              <w:tc>
                <w:tcPr>
                  <w:tcW w:w="2254" w:type="dxa"/>
                </w:tcPr>
                <w:p w14:paraId="35B53A42"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 xml:space="preserve">18/19 </w:t>
                  </w:r>
                </w:p>
              </w:tc>
              <w:tc>
                <w:tcPr>
                  <w:tcW w:w="2254" w:type="dxa"/>
                </w:tcPr>
                <w:p w14:paraId="0488C21C"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49</w:t>
                  </w:r>
                </w:p>
              </w:tc>
              <w:tc>
                <w:tcPr>
                  <w:tcW w:w="2254" w:type="dxa"/>
                </w:tcPr>
                <w:p w14:paraId="0D8B4E45"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71%</w:t>
                  </w:r>
                </w:p>
              </w:tc>
              <w:tc>
                <w:tcPr>
                  <w:tcW w:w="2254" w:type="dxa"/>
                </w:tcPr>
                <w:p w14:paraId="344652FB"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 xml:space="preserve">29% </w:t>
                  </w:r>
                </w:p>
              </w:tc>
            </w:tr>
            <w:tr w:rsidR="00EE1582" w:rsidRPr="00CB5B52" w14:paraId="0CE2469B" w14:textId="77777777" w:rsidTr="00CB5B52">
              <w:tc>
                <w:tcPr>
                  <w:tcW w:w="2254" w:type="dxa"/>
                </w:tcPr>
                <w:p w14:paraId="188E74DE" w14:textId="172E7E01" w:rsidR="00EE1582" w:rsidRPr="00CB5B52" w:rsidRDefault="00EE1582" w:rsidP="00B10B63">
                  <w:pPr>
                    <w:framePr w:hSpace="180" w:wrap="around" w:vAnchor="text" w:hAnchor="text" w:x="-559" w:y="1"/>
                    <w:suppressOverlap/>
                    <w:rPr>
                      <w:rFonts w:cstheme="minorHAnsi"/>
                      <w:sz w:val="20"/>
                      <w:szCs w:val="20"/>
                    </w:rPr>
                  </w:pPr>
                  <w:r>
                    <w:rPr>
                      <w:rFonts w:cstheme="minorHAnsi"/>
                      <w:sz w:val="20"/>
                      <w:szCs w:val="20"/>
                    </w:rPr>
                    <w:t xml:space="preserve">19/20 </w:t>
                  </w:r>
                </w:p>
              </w:tc>
              <w:tc>
                <w:tcPr>
                  <w:tcW w:w="2254" w:type="dxa"/>
                </w:tcPr>
                <w:p w14:paraId="2C261B87" w14:textId="5FDCA98B" w:rsidR="00EE1582" w:rsidRPr="00CB5B52" w:rsidRDefault="00FD14F7" w:rsidP="00B10B63">
                  <w:pPr>
                    <w:framePr w:hSpace="180" w:wrap="around" w:vAnchor="text" w:hAnchor="text" w:x="-559" w:y="1"/>
                    <w:suppressOverlap/>
                    <w:rPr>
                      <w:rFonts w:cstheme="minorHAnsi"/>
                      <w:sz w:val="20"/>
                      <w:szCs w:val="20"/>
                    </w:rPr>
                  </w:pPr>
                  <w:r>
                    <w:rPr>
                      <w:rFonts w:cstheme="minorHAnsi"/>
                      <w:sz w:val="20"/>
                      <w:szCs w:val="20"/>
                    </w:rPr>
                    <w:t>54</w:t>
                  </w:r>
                </w:p>
              </w:tc>
              <w:tc>
                <w:tcPr>
                  <w:tcW w:w="2254" w:type="dxa"/>
                </w:tcPr>
                <w:p w14:paraId="4CFACA55" w14:textId="0265C058" w:rsidR="00EE1582" w:rsidRPr="00CB5B52" w:rsidRDefault="00FD14F7" w:rsidP="00B10B63">
                  <w:pPr>
                    <w:framePr w:hSpace="180" w:wrap="around" w:vAnchor="text" w:hAnchor="text" w:x="-559" w:y="1"/>
                    <w:suppressOverlap/>
                    <w:rPr>
                      <w:rFonts w:cstheme="minorHAnsi"/>
                      <w:sz w:val="20"/>
                      <w:szCs w:val="20"/>
                    </w:rPr>
                  </w:pPr>
                  <w:r>
                    <w:rPr>
                      <w:rFonts w:cstheme="minorHAnsi"/>
                      <w:sz w:val="20"/>
                      <w:szCs w:val="20"/>
                    </w:rPr>
                    <w:t>81%</w:t>
                  </w:r>
                </w:p>
              </w:tc>
              <w:tc>
                <w:tcPr>
                  <w:tcW w:w="2254" w:type="dxa"/>
                </w:tcPr>
                <w:p w14:paraId="4C30F2E0" w14:textId="1D32E008" w:rsidR="00EE1582" w:rsidRPr="00CB5B52" w:rsidRDefault="00FD14F7" w:rsidP="00B10B63">
                  <w:pPr>
                    <w:framePr w:hSpace="180" w:wrap="around" w:vAnchor="text" w:hAnchor="text" w:x="-559" w:y="1"/>
                    <w:suppressOverlap/>
                    <w:rPr>
                      <w:rFonts w:cstheme="minorHAnsi"/>
                      <w:sz w:val="20"/>
                      <w:szCs w:val="20"/>
                    </w:rPr>
                  </w:pPr>
                  <w:r>
                    <w:rPr>
                      <w:rFonts w:cstheme="minorHAnsi"/>
                      <w:sz w:val="20"/>
                      <w:szCs w:val="20"/>
                    </w:rPr>
                    <w:t>19%</w:t>
                  </w:r>
                </w:p>
              </w:tc>
            </w:tr>
          </w:tbl>
          <w:p w14:paraId="3C5F4251" w14:textId="77777777" w:rsidR="00B95D1E" w:rsidRDefault="00B95D1E" w:rsidP="00D00C5D">
            <w:pPr>
              <w:ind w:right="-62"/>
              <w:rPr>
                <w:rFonts w:cstheme="minorHAnsi"/>
                <w:sz w:val="20"/>
                <w:szCs w:val="20"/>
              </w:rPr>
            </w:pPr>
          </w:p>
          <w:p w14:paraId="3509BA8C" w14:textId="77777777" w:rsidR="00B95D1E" w:rsidRPr="00674FEE" w:rsidRDefault="00B95D1E" w:rsidP="00D00C5D">
            <w:pPr>
              <w:ind w:right="-62"/>
              <w:rPr>
                <w:rFonts w:cstheme="minorHAnsi"/>
                <w:sz w:val="20"/>
                <w:szCs w:val="20"/>
                <w:u w:val="single"/>
              </w:rPr>
            </w:pPr>
            <w:r w:rsidRPr="00674FEE">
              <w:rPr>
                <w:rFonts w:cstheme="minorHAnsi"/>
                <w:sz w:val="20"/>
                <w:szCs w:val="20"/>
                <w:u w:val="single"/>
              </w:rPr>
              <w:t>Internal Exclusions</w:t>
            </w:r>
          </w:p>
          <w:tbl>
            <w:tblPr>
              <w:tblStyle w:val="TableGrid"/>
              <w:tblW w:w="0" w:type="auto"/>
              <w:tblLook w:val="04A0" w:firstRow="1" w:lastRow="0" w:firstColumn="1" w:lastColumn="0" w:noHBand="0" w:noVBand="1"/>
            </w:tblPr>
            <w:tblGrid>
              <w:gridCol w:w="2254"/>
              <w:gridCol w:w="2254"/>
              <w:gridCol w:w="2254"/>
              <w:gridCol w:w="2254"/>
            </w:tblGrid>
            <w:tr w:rsidR="00B95D1E" w:rsidRPr="00CB5B52" w14:paraId="1437E236" w14:textId="77777777" w:rsidTr="002641F9">
              <w:tc>
                <w:tcPr>
                  <w:tcW w:w="2254" w:type="dxa"/>
                  <w:shd w:val="clear" w:color="auto" w:fill="FFFF00"/>
                </w:tcPr>
                <w:p w14:paraId="51465A8F" w14:textId="77777777" w:rsidR="00B95D1E" w:rsidRPr="00CB5B52" w:rsidRDefault="00B95D1E" w:rsidP="00B10B63">
                  <w:pPr>
                    <w:framePr w:hSpace="180" w:wrap="around" w:vAnchor="text" w:hAnchor="text" w:x="-559" w:y="1"/>
                    <w:suppressOverlap/>
                    <w:rPr>
                      <w:rFonts w:cstheme="minorHAnsi"/>
                      <w:sz w:val="20"/>
                      <w:szCs w:val="20"/>
                    </w:rPr>
                  </w:pPr>
                </w:p>
              </w:tc>
              <w:tc>
                <w:tcPr>
                  <w:tcW w:w="2254" w:type="dxa"/>
                  <w:shd w:val="clear" w:color="auto" w:fill="FFFF00"/>
                </w:tcPr>
                <w:p w14:paraId="130D07A7" w14:textId="477C6A6B" w:rsidR="00B95D1E" w:rsidRPr="00CB5B52" w:rsidRDefault="00B95D1E" w:rsidP="00B10B63">
                  <w:pPr>
                    <w:framePr w:hSpace="180" w:wrap="around" w:vAnchor="text" w:hAnchor="text" w:x="-559" w:y="1"/>
                    <w:suppressOverlap/>
                    <w:rPr>
                      <w:rFonts w:cstheme="minorHAnsi"/>
                      <w:sz w:val="20"/>
                      <w:szCs w:val="20"/>
                    </w:rPr>
                  </w:pPr>
                  <w:r>
                    <w:rPr>
                      <w:rFonts w:cstheme="minorHAnsi"/>
                      <w:sz w:val="20"/>
                      <w:szCs w:val="20"/>
                    </w:rPr>
                    <w:t>Total number of IER</w:t>
                  </w:r>
                  <w:r w:rsidRPr="00CB5B52">
                    <w:rPr>
                      <w:rFonts w:cstheme="minorHAnsi"/>
                      <w:sz w:val="20"/>
                      <w:szCs w:val="20"/>
                    </w:rPr>
                    <w:t xml:space="preserve"> </w:t>
                  </w:r>
                </w:p>
              </w:tc>
              <w:tc>
                <w:tcPr>
                  <w:tcW w:w="2254" w:type="dxa"/>
                  <w:shd w:val="clear" w:color="auto" w:fill="FFFF00"/>
                </w:tcPr>
                <w:p w14:paraId="75EB5420"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 xml:space="preserve">% PP </w:t>
                  </w:r>
                </w:p>
              </w:tc>
              <w:tc>
                <w:tcPr>
                  <w:tcW w:w="2254" w:type="dxa"/>
                  <w:shd w:val="clear" w:color="auto" w:fill="FFFF00"/>
                </w:tcPr>
                <w:p w14:paraId="6007543F"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 xml:space="preserve">% Non PP </w:t>
                  </w:r>
                </w:p>
              </w:tc>
            </w:tr>
            <w:tr w:rsidR="00B95D1E" w:rsidRPr="00CB5B52" w14:paraId="3299B776" w14:textId="77777777" w:rsidTr="002641F9">
              <w:tc>
                <w:tcPr>
                  <w:tcW w:w="2254" w:type="dxa"/>
                </w:tcPr>
                <w:p w14:paraId="1CF280B9"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17/18</w:t>
                  </w:r>
                </w:p>
              </w:tc>
              <w:tc>
                <w:tcPr>
                  <w:tcW w:w="2254" w:type="dxa"/>
                </w:tcPr>
                <w:p w14:paraId="1E40E86A" w14:textId="38CCC638" w:rsidR="00B95D1E" w:rsidRPr="00CB5B52" w:rsidRDefault="00B95D1E" w:rsidP="00B10B63">
                  <w:pPr>
                    <w:framePr w:hSpace="180" w:wrap="around" w:vAnchor="text" w:hAnchor="text" w:x="-559" w:y="1"/>
                    <w:suppressOverlap/>
                    <w:rPr>
                      <w:rFonts w:cstheme="minorHAnsi"/>
                      <w:sz w:val="20"/>
                      <w:szCs w:val="20"/>
                    </w:rPr>
                  </w:pPr>
                </w:p>
              </w:tc>
              <w:tc>
                <w:tcPr>
                  <w:tcW w:w="2254" w:type="dxa"/>
                </w:tcPr>
                <w:p w14:paraId="3B20EE9E" w14:textId="196DBED4" w:rsidR="00B95D1E" w:rsidRPr="00CB5B52" w:rsidRDefault="00B95D1E" w:rsidP="00B10B63">
                  <w:pPr>
                    <w:framePr w:hSpace="180" w:wrap="around" w:vAnchor="text" w:hAnchor="text" w:x="-559" w:y="1"/>
                    <w:suppressOverlap/>
                    <w:rPr>
                      <w:rFonts w:cstheme="minorHAnsi"/>
                      <w:sz w:val="20"/>
                      <w:szCs w:val="20"/>
                    </w:rPr>
                  </w:pPr>
                  <w:r>
                    <w:rPr>
                      <w:rFonts w:cstheme="minorHAnsi"/>
                      <w:sz w:val="20"/>
                      <w:szCs w:val="20"/>
                    </w:rPr>
                    <w:t>60</w:t>
                  </w:r>
                  <w:r w:rsidRPr="00CB5B52">
                    <w:rPr>
                      <w:rFonts w:cstheme="minorHAnsi"/>
                      <w:sz w:val="20"/>
                      <w:szCs w:val="20"/>
                    </w:rPr>
                    <w:t>%</w:t>
                  </w:r>
                </w:p>
              </w:tc>
              <w:tc>
                <w:tcPr>
                  <w:tcW w:w="2254" w:type="dxa"/>
                </w:tcPr>
                <w:p w14:paraId="796F0181" w14:textId="4D568EE0" w:rsidR="00B95D1E" w:rsidRPr="00CB5B52" w:rsidRDefault="00B95D1E" w:rsidP="00B10B63">
                  <w:pPr>
                    <w:framePr w:hSpace="180" w:wrap="around" w:vAnchor="text" w:hAnchor="text" w:x="-559" w:y="1"/>
                    <w:suppressOverlap/>
                    <w:rPr>
                      <w:rFonts w:cstheme="minorHAnsi"/>
                      <w:sz w:val="20"/>
                      <w:szCs w:val="20"/>
                    </w:rPr>
                  </w:pPr>
                  <w:r>
                    <w:rPr>
                      <w:rFonts w:cstheme="minorHAnsi"/>
                      <w:sz w:val="20"/>
                      <w:szCs w:val="20"/>
                    </w:rPr>
                    <w:t>40</w:t>
                  </w:r>
                  <w:r w:rsidRPr="00CB5B52">
                    <w:rPr>
                      <w:rFonts w:cstheme="minorHAnsi"/>
                      <w:sz w:val="20"/>
                      <w:szCs w:val="20"/>
                    </w:rPr>
                    <w:t>%</w:t>
                  </w:r>
                </w:p>
              </w:tc>
            </w:tr>
            <w:tr w:rsidR="00B95D1E" w:rsidRPr="00CB5B52" w14:paraId="505BF360" w14:textId="77777777" w:rsidTr="002641F9">
              <w:tc>
                <w:tcPr>
                  <w:tcW w:w="2254" w:type="dxa"/>
                </w:tcPr>
                <w:p w14:paraId="4E1FFE9C"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 xml:space="preserve">18/19 </w:t>
                  </w:r>
                </w:p>
              </w:tc>
              <w:tc>
                <w:tcPr>
                  <w:tcW w:w="2254" w:type="dxa"/>
                </w:tcPr>
                <w:p w14:paraId="3C779138" w14:textId="4F90A6E0" w:rsidR="00B95D1E" w:rsidRPr="00CB5B52" w:rsidRDefault="00B95D1E" w:rsidP="00B10B63">
                  <w:pPr>
                    <w:framePr w:hSpace="180" w:wrap="around" w:vAnchor="text" w:hAnchor="text" w:x="-559" w:y="1"/>
                    <w:suppressOverlap/>
                    <w:rPr>
                      <w:rFonts w:cstheme="minorHAnsi"/>
                      <w:sz w:val="20"/>
                      <w:szCs w:val="20"/>
                    </w:rPr>
                  </w:pPr>
                  <w:r>
                    <w:rPr>
                      <w:rFonts w:cstheme="minorHAnsi"/>
                      <w:sz w:val="20"/>
                      <w:szCs w:val="20"/>
                    </w:rPr>
                    <w:t>209</w:t>
                  </w:r>
                </w:p>
              </w:tc>
              <w:tc>
                <w:tcPr>
                  <w:tcW w:w="2254" w:type="dxa"/>
                </w:tcPr>
                <w:p w14:paraId="520AF66C" w14:textId="52BE16FD"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7</w:t>
                  </w:r>
                  <w:r>
                    <w:rPr>
                      <w:rFonts w:cstheme="minorHAnsi"/>
                      <w:sz w:val="20"/>
                      <w:szCs w:val="20"/>
                    </w:rPr>
                    <w:t>7</w:t>
                  </w:r>
                  <w:r w:rsidRPr="00CB5B52">
                    <w:rPr>
                      <w:rFonts w:cstheme="minorHAnsi"/>
                      <w:sz w:val="20"/>
                      <w:szCs w:val="20"/>
                    </w:rPr>
                    <w:t>%</w:t>
                  </w:r>
                </w:p>
              </w:tc>
              <w:tc>
                <w:tcPr>
                  <w:tcW w:w="2254" w:type="dxa"/>
                </w:tcPr>
                <w:p w14:paraId="099C685A" w14:textId="3CBC17EA"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2</w:t>
                  </w:r>
                  <w:r>
                    <w:rPr>
                      <w:rFonts w:cstheme="minorHAnsi"/>
                      <w:sz w:val="20"/>
                      <w:szCs w:val="20"/>
                    </w:rPr>
                    <w:t>3</w:t>
                  </w:r>
                  <w:r w:rsidRPr="00CB5B52">
                    <w:rPr>
                      <w:rFonts w:cstheme="minorHAnsi"/>
                      <w:sz w:val="20"/>
                      <w:szCs w:val="20"/>
                    </w:rPr>
                    <w:t xml:space="preserve">% </w:t>
                  </w:r>
                </w:p>
              </w:tc>
            </w:tr>
            <w:tr w:rsidR="00EE1582" w:rsidRPr="00CB5B52" w14:paraId="146D1019" w14:textId="77777777" w:rsidTr="002641F9">
              <w:tc>
                <w:tcPr>
                  <w:tcW w:w="2254" w:type="dxa"/>
                </w:tcPr>
                <w:p w14:paraId="74CCCE83" w14:textId="7CF68268" w:rsidR="00EE1582" w:rsidRPr="00CB5B52" w:rsidRDefault="00EE1582" w:rsidP="00B10B63">
                  <w:pPr>
                    <w:framePr w:hSpace="180" w:wrap="around" w:vAnchor="text" w:hAnchor="text" w:x="-559" w:y="1"/>
                    <w:suppressOverlap/>
                    <w:rPr>
                      <w:rFonts w:cstheme="minorHAnsi"/>
                      <w:sz w:val="20"/>
                      <w:szCs w:val="20"/>
                    </w:rPr>
                  </w:pPr>
                  <w:r>
                    <w:rPr>
                      <w:rFonts w:cstheme="minorHAnsi"/>
                      <w:sz w:val="20"/>
                      <w:szCs w:val="20"/>
                    </w:rPr>
                    <w:t>19/20</w:t>
                  </w:r>
                </w:p>
              </w:tc>
              <w:tc>
                <w:tcPr>
                  <w:tcW w:w="2254" w:type="dxa"/>
                </w:tcPr>
                <w:p w14:paraId="701B73F8" w14:textId="25F3702F" w:rsidR="00EE1582" w:rsidRDefault="000B7BC2" w:rsidP="00B10B63">
                  <w:pPr>
                    <w:framePr w:hSpace="180" w:wrap="around" w:vAnchor="text" w:hAnchor="text" w:x="-559" w:y="1"/>
                    <w:suppressOverlap/>
                    <w:rPr>
                      <w:rFonts w:cstheme="minorHAnsi"/>
                      <w:sz w:val="20"/>
                      <w:szCs w:val="20"/>
                    </w:rPr>
                  </w:pPr>
                  <w:r>
                    <w:rPr>
                      <w:rFonts w:cstheme="minorHAnsi"/>
                      <w:sz w:val="20"/>
                      <w:szCs w:val="20"/>
                    </w:rPr>
                    <w:t>160</w:t>
                  </w:r>
                </w:p>
              </w:tc>
              <w:tc>
                <w:tcPr>
                  <w:tcW w:w="2254" w:type="dxa"/>
                </w:tcPr>
                <w:p w14:paraId="683CDF03" w14:textId="7E6110C6" w:rsidR="00EE1582" w:rsidRPr="00CB5B52" w:rsidRDefault="000B7BC2" w:rsidP="00B10B63">
                  <w:pPr>
                    <w:framePr w:hSpace="180" w:wrap="around" w:vAnchor="text" w:hAnchor="text" w:x="-559" w:y="1"/>
                    <w:suppressOverlap/>
                    <w:rPr>
                      <w:rFonts w:cstheme="minorHAnsi"/>
                      <w:sz w:val="20"/>
                      <w:szCs w:val="20"/>
                    </w:rPr>
                  </w:pPr>
                  <w:r>
                    <w:rPr>
                      <w:rFonts w:cstheme="minorHAnsi"/>
                      <w:sz w:val="20"/>
                      <w:szCs w:val="20"/>
                    </w:rPr>
                    <w:t>80%</w:t>
                  </w:r>
                </w:p>
              </w:tc>
              <w:tc>
                <w:tcPr>
                  <w:tcW w:w="2254" w:type="dxa"/>
                </w:tcPr>
                <w:p w14:paraId="024461EA" w14:textId="1BBDD14C" w:rsidR="00EE1582" w:rsidRPr="00CB5B52" w:rsidRDefault="000B7BC2" w:rsidP="00B10B63">
                  <w:pPr>
                    <w:framePr w:hSpace="180" w:wrap="around" w:vAnchor="text" w:hAnchor="text" w:x="-559" w:y="1"/>
                    <w:suppressOverlap/>
                    <w:rPr>
                      <w:rFonts w:cstheme="minorHAnsi"/>
                      <w:sz w:val="20"/>
                      <w:szCs w:val="20"/>
                    </w:rPr>
                  </w:pPr>
                  <w:r>
                    <w:rPr>
                      <w:rFonts w:cstheme="minorHAnsi"/>
                      <w:sz w:val="20"/>
                      <w:szCs w:val="20"/>
                    </w:rPr>
                    <w:t>20%</w:t>
                  </w:r>
                </w:p>
              </w:tc>
            </w:tr>
          </w:tbl>
          <w:p w14:paraId="7C001898" w14:textId="77777777" w:rsidR="00B95D1E" w:rsidRDefault="00B95D1E" w:rsidP="00D00C5D">
            <w:pPr>
              <w:ind w:right="-62"/>
              <w:rPr>
                <w:rFonts w:cstheme="minorHAnsi"/>
                <w:sz w:val="20"/>
                <w:szCs w:val="20"/>
              </w:rPr>
            </w:pPr>
          </w:p>
          <w:p w14:paraId="2ABC8558" w14:textId="72464FFD" w:rsidR="00B95D1E" w:rsidRPr="00674FEE" w:rsidRDefault="00B95D1E" w:rsidP="00674FEE">
            <w:pPr>
              <w:ind w:right="-62"/>
              <w:rPr>
                <w:rFonts w:cstheme="minorHAnsi"/>
                <w:sz w:val="20"/>
                <w:szCs w:val="20"/>
                <w:u w:val="single"/>
              </w:rPr>
            </w:pPr>
            <w:r>
              <w:rPr>
                <w:rFonts w:cstheme="minorHAnsi"/>
                <w:sz w:val="20"/>
                <w:szCs w:val="20"/>
                <w:u w:val="single"/>
              </w:rPr>
              <w:t>On Call</w:t>
            </w:r>
          </w:p>
          <w:tbl>
            <w:tblPr>
              <w:tblStyle w:val="TableGrid"/>
              <w:tblW w:w="0" w:type="auto"/>
              <w:tblLook w:val="04A0" w:firstRow="1" w:lastRow="0" w:firstColumn="1" w:lastColumn="0" w:noHBand="0" w:noVBand="1"/>
            </w:tblPr>
            <w:tblGrid>
              <w:gridCol w:w="2254"/>
              <w:gridCol w:w="2254"/>
              <w:gridCol w:w="2254"/>
              <w:gridCol w:w="2254"/>
            </w:tblGrid>
            <w:tr w:rsidR="00B95D1E" w:rsidRPr="00CB5B52" w14:paraId="47A99056" w14:textId="77777777" w:rsidTr="002641F9">
              <w:tc>
                <w:tcPr>
                  <w:tcW w:w="2254" w:type="dxa"/>
                  <w:shd w:val="clear" w:color="auto" w:fill="FFFF00"/>
                </w:tcPr>
                <w:p w14:paraId="1D5439D7" w14:textId="77777777" w:rsidR="00B95D1E" w:rsidRPr="00CB5B52" w:rsidRDefault="00B95D1E" w:rsidP="00B10B63">
                  <w:pPr>
                    <w:framePr w:hSpace="180" w:wrap="around" w:vAnchor="text" w:hAnchor="text" w:x="-559" w:y="1"/>
                    <w:suppressOverlap/>
                    <w:rPr>
                      <w:rFonts w:cstheme="minorHAnsi"/>
                      <w:sz w:val="20"/>
                      <w:szCs w:val="20"/>
                    </w:rPr>
                  </w:pPr>
                </w:p>
              </w:tc>
              <w:tc>
                <w:tcPr>
                  <w:tcW w:w="2254" w:type="dxa"/>
                  <w:shd w:val="clear" w:color="auto" w:fill="FFFF00"/>
                </w:tcPr>
                <w:p w14:paraId="433BC1C6" w14:textId="77777777" w:rsidR="00B95D1E" w:rsidRPr="00CB5B52" w:rsidRDefault="00B95D1E" w:rsidP="00B10B63">
                  <w:pPr>
                    <w:framePr w:hSpace="180" w:wrap="around" w:vAnchor="text" w:hAnchor="text" w:x="-559" w:y="1"/>
                    <w:suppressOverlap/>
                    <w:rPr>
                      <w:rFonts w:cstheme="minorHAnsi"/>
                      <w:sz w:val="20"/>
                      <w:szCs w:val="20"/>
                    </w:rPr>
                  </w:pPr>
                  <w:r>
                    <w:rPr>
                      <w:rFonts w:cstheme="minorHAnsi"/>
                      <w:sz w:val="20"/>
                      <w:szCs w:val="20"/>
                    </w:rPr>
                    <w:t>Total number of IER</w:t>
                  </w:r>
                  <w:r w:rsidRPr="00CB5B52">
                    <w:rPr>
                      <w:rFonts w:cstheme="minorHAnsi"/>
                      <w:sz w:val="20"/>
                      <w:szCs w:val="20"/>
                    </w:rPr>
                    <w:t xml:space="preserve"> </w:t>
                  </w:r>
                </w:p>
              </w:tc>
              <w:tc>
                <w:tcPr>
                  <w:tcW w:w="2254" w:type="dxa"/>
                  <w:shd w:val="clear" w:color="auto" w:fill="FFFF00"/>
                </w:tcPr>
                <w:p w14:paraId="6685AC82"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 xml:space="preserve">% PP </w:t>
                  </w:r>
                </w:p>
              </w:tc>
              <w:tc>
                <w:tcPr>
                  <w:tcW w:w="2254" w:type="dxa"/>
                  <w:shd w:val="clear" w:color="auto" w:fill="FFFF00"/>
                </w:tcPr>
                <w:p w14:paraId="3137E06D"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 xml:space="preserve">% Non PP </w:t>
                  </w:r>
                </w:p>
              </w:tc>
            </w:tr>
            <w:tr w:rsidR="00B95D1E" w:rsidRPr="00CB5B52" w14:paraId="0D972293" w14:textId="77777777" w:rsidTr="002641F9">
              <w:tc>
                <w:tcPr>
                  <w:tcW w:w="2254" w:type="dxa"/>
                </w:tcPr>
                <w:p w14:paraId="4F130BCF"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17/18</w:t>
                  </w:r>
                </w:p>
              </w:tc>
              <w:tc>
                <w:tcPr>
                  <w:tcW w:w="2254" w:type="dxa"/>
                </w:tcPr>
                <w:p w14:paraId="28B8D280" w14:textId="77777777" w:rsidR="00B95D1E" w:rsidRPr="00CB5B52" w:rsidRDefault="00B95D1E" w:rsidP="00B10B63">
                  <w:pPr>
                    <w:framePr w:hSpace="180" w:wrap="around" w:vAnchor="text" w:hAnchor="text" w:x="-559" w:y="1"/>
                    <w:suppressOverlap/>
                    <w:rPr>
                      <w:rFonts w:cstheme="minorHAnsi"/>
                      <w:sz w:val="20"/>
                      <w:szCs w:val="20"/>
                    </w:rPr>
                  </w:pPr>
                </w:p>
              </w:tc>
              <w:tc>
                <w:tcPr>
                  <w:tcW w:w="2254" w:type="dxa"/>
                </w:tcPr>
                <w:p w14:paraId="55704B38" w14:textId="69D6438F" w:rsidR="00B95D1E" w:rsidRPr="00CB5B52" w:rsidRDefault="00B95D1E" w:rsidP="00B10B63">
                  <w:pPr>
                    <w:framePr w:hSpace="180" w:wrap="around" w:vAnchor="text" w:hAnchor="text" w:x="-559" w:y="1"/>
                    <w:suppressOverlap/>
                    <w:rPr>
                      <w:rFonts w:cstheme="minorHAnsi"/>
                      <w:sz w:val="20"/>
                      <w:szCs w:val="20"/>
                    </w:rPr>
                  </w:pPr>
                  <w:r>
                    <w:rPr>
                      <w:rFonts w:cstheme="minorHAnsi"/>
                      <w:sz w:val="20"/>
                      <w:szCs w:val="20"/>
                    </w:rPr>
                    <w:t>58</w:t>
                  </w:r>
                  <w:r w:rsidRPr="00CB5B52">
                    <w:rPr>
                      <w:rFonts w:cstheme="minorHAnsi"/>
                      <w:sz w:val="20"/>
                      <w:szCs w:val="20"/>
                    </w:rPr>
                    <w:t>%</w:t>
                  </w:r>
                </w:p>
              </w:tc>
              <w:tc>
                <w:tcPr>
                  <w:tcW w:w="2254" w:type="dxa"/>
                </w:tcPr>
                <w:p w14:paraId="50029190" w14:textId="50F9AEC0" w:rsidR="00B95D1E" w:rsidRPr="00CB5B52" w:rsidRDefault="00B95D1E" w:rsidP="00B10B63">
                  <w:pPr>
                    <w:framePr w:hSpace="180" w:wrap="around" w:vAnchor="text" w:hAnchor="text" w:x="-559" w:y="1"/>
                    <w:suppressOverlap/>
                    <w:rPr>
                      <w:rFonts w:cstheme="minorHAnsi"/>
                      <w:sz w:val="20"/>
                      <w:szCs w:val="20"/>
                    </w:rPr>
                  </w:pPr>
                  <w:r>
                    <w:rPr>
                      <w:rFonts w:cstheme="minorHAnsi"/>
                      <w:sz w:val="20"/>
                      <w:szCs w:val="20"/>
                    </w:rPr>
                    <w:t>42</w:t>
                  </w:r>
                  <w:r w:rsidRPr="00CB5B52">
                    <w:rPr>
                      <w:rFonts w:cstheme="minorHAnsi"/>
                      <w:sz w:val="20"/>
                      <w:szCs w:val="20"/>
                    </w:rPr>
                    <w:t>%</w:t>
                  </w:r>
                </w:p>
              </w:tc>
            </w:tr>
            <w:tr w:rsidR="00B95D1E" w:rsidRPr="00CB5B52" w14:paraId="453E9BD9" w14:textId="77777777" w:rsidTr="002641F9">
              <w:tc>
                <w:tcPr>
                  <w:tcW w:w="2254" w:type="dxa"/>
                </w:tcPr>
                <w:p w14:paraId="7A160C09" w14:textId="77777777" w:rsidR="00B95D1E" w:rsidRPr="00CB5B52" w:rsidRDefault="00B95D1E" w:rsidP="00B10B63">
                  <w:pPr>
                    <w:framePr w:hSpace="180" w:wrap="around" w:vAnchor="text" w:hAnchor="text" w:x="-559" w:y="1"/>
                    <w:suppressOverlap/>
                    <w:rPr>
                      <w:rFonts w:cstheme="minorHAnsi"/>
                      <w:sz w:val="20"/>
                      <w:szCs w:val="20"/>
                    </w:rPr>
                  </w:pPr>
                  <w:r w:rsidRPr="00CB5B52">
                    <w:rPr>
                      <w:rFonts w:cstheme="minorHAnsi"/>
                      <w:sz w:val="20"/>
                      <w:szCs w:val="20"/>
                    </w:rPr>
                    <w:t xml:space="preserve">18/19 </w:t>
                  </w:r>
                </w:p>
              </w:tc>
              <w:tc>
                <w:tcPr>
                  <w:tcW w:w="2254" w:type="dxa"/>
                </w:tcPr>
                <w:p w14:paraId="3AD89CAC" w14:textId="1F552EAC" w:rsidR="00B95D1E" w:rsidRPr="00CB5B52" w:rsidRDefault="00B95D1E" w:rsidP="00B10B63">
                  <w:pPr>
                    <w:framePr w:hSpace="180" w:wrap="around" w:vAnchor="text" w:hAnchor="text" w:x="-559" w:y="1"/>
                    <w:suppressOverlap/>
                    <w:rPr>
                      <w:rFonts w:cstheme="minorHAnsi"/>
                      <w:sz w:val="20"/>
                      <w:szCs w:val="20"/>
                    </w:rPr>
                  </w:pPr>
                  <w:r>
                    <w:rPr>
                      <w:rFonts w:cstheme="minorHAnsi"/>
                      <w:sz w:val="20"/>
                      <w:szCs w:val="20"/>
                    </w:rPr>
                    <w:t>544</w:t>
                  </w:r>
                </w:p>
              </w:tc>
              <w:tc>
                <w:tcPr>
                  <w:tcW w:w="2254" w:type="dxa"/>
                </w:tcPr>
                <w:p w14:paraId="22FF3F70" w14:textId="38074549" w:rsidR="00B95D1E" w:rsidRPr="00CB5B52" w:rsidRDefault="00B95D1E" w:rsidP="00B10B63">
                  <w:pPr>
                    <w:framePr w:hSpace="180" w:wrap="around" w:vAnchor="text" w:hAnchor="text" w:x="-559" w:y="1"/>
                    <w:suppressOverlap/>
                    <w:rPr>
                      <w:rFonts w:cstheme="minorHAnsi"/>
                      <w:sz w:val="20"/>
                      <w:szCs w:val="20"/>
                    </w:rPr>
                  </w:pPr>
                  <w:r>
                    <w:rPr>
                      <w:rFonts w:cstheme="minorHAnsi"/>
                      <w:sz w:val="20"/>
                      <w:szCs w:val="20"/>
                    </w:rPr>
                    <w:t>64</w:t>
                  </w:r>
                  <w:r w:rsidRPr="00CB5B52">
                    <w:rPr>
                      <w:rFonts w:cstheme="minorHAnsi"/>
                      <w:sz w:val="20"/>
                      <w:szCs w:val="20"/>
                    </w:rPr>
                    <w:t>%</w:t>
                  </w:r>
                </w:p>
              </w:tc>
              <w:tc>
                <w:tcPr>
                  <w:tcW w:w="2254" w:type="dxa"/>
                </w:tcPr>
                <w:p w14:paraId="35317412" w14:textId="17741F87" w:rsidR="00B95D1E" w:rsidRPr="00CB5B52" w:rsidRDefault="00B95D1E" w:rsidP="00B10B63">
                  <w:pPr>
                    <w:framePr w:hSpace="180" w:wrap="around" w:vAnchor="text" w:hAnchor="text" w:x="-559" w:y="1"/>
                    <w:suppressOverlap/>
                    <w:rPr>
                      <w:rFonts w:cstheme="minorHAnsi"/>
                      <w:sz w:val="20"/>
                      <w:szCs w:val="20"/>
                    </w:rPr>
                  </w:pPr>
                  <w:r>
                    <w:rPr>
                      <w:rFonts w:cstheme="minorHAnsi"/>
                      <w:sz w:val="20"/>
                      <w:szCs w:val="20"/>
                    </w:rPr>
                    <w:t>36</w:t>
                  </w:r>
                  <w:r w:rsidRPr="00CB5B52">
                    <w:rPr>
                      <w:rFonts w:cstheme="minorHAnsi"/>
                      <w:sz w:val="20"/>
                      <w:szCs w:val="20"/>
                    </w:rPr>
                    <w:t xml:space="preserve">% </w:t>
                  </w:r>
                </w:p>
              </w:tc>
            </w:tr>
            <w:tr w:rsidR="00EE1582" w:rsidRPr="00CB5B52" w14:paraId="3D40A6A9" w14:textId="77777777" w:rsidTr="00EE1582">
              <w:trPr>
                <w:trHeight w:val="157"/>
              </w:trPr>
              <w:tc>
                <w:tcPr>
                  <w:tcW w:w="2254" w:type="dxa"/>
                </w:tcPr>
                <w:p w14:paraId="73D11C80" w14:textId="4D7BB3A5" w:rsidR="00EE1582" w:rsidRPr="00CB5B52" w:rsidRDefault="00EE1582" w:rsidP="00B10B63">
                  <w:pPr>
                    <w:framePr w:hSpace="180" w:wrap="around" w:vAnchor="text" w:hAnchor="text" w:x="-559" w:y="1"/>
                    <w:suppressOverlap/>
                    <w:rPr>
                      <w:rFonts w:cstheme="minorHAnsi"/>
                      <w:sz w:val="20"/>
                      <w:szCs w:val="20"/>
                    </w:rPr>
                  </w:pPr>
                  <w:r>
                    <w:rPr>
                      <w:rFonts w:cstheme="minorHAnsi"/>
                      <w:sz w:val="20"/>
                      <w:szCs w:val="20"/>
                    </w:rPr>
                    <w:t xml:space="preserve">19/20 </w:t>
                  </w:r>
                </w:p>
              </w:tc>
              <w:tc>
                <w:tcPr>
                  <w:tcW w:w="2254" w:type="dxa"/>
                </w:tcPr>
                <w:p w14:paraId="383F4D37" w14:textId="0F5388AA" w:rsidR="00EE1582" w:rsidRDefault="000B7BC2" w:rsidP="00B10B63">
                  <w:pPr>
                    <w:framePr w:hSpace="180" w:wrap="around" w:vAnchor="text" w:hAnchor="text" w:x="-559" w:y="1"/>
                    <w:suppressOverlap/>
                    <w:rPr>
                      <w:rFonts w:cstheme="minorHAnsi"/>
                      <w:sz w:val="20"/>
                      <w:szCs w:val="20"/>
                    </w:rPr>
                  </w:pPr>
                  <w:r>
                    <w:rPr>
                      <w:rFonts w:cstheme="minorHAnsi"/>
                      <w:sz w:val="20"/>
                      <w:szCs w:val="20"/>
                    </w:rPr>
                    <w:t>405</w:t>
                  </w:r>
                </w:p>
              </w:tc>
              <w:tc>
                <w:tcPr>
                  <w:tcW w:w="2254" w:type="dxa"/>
                </w:tcPr>
                <w:p w14:paraId="6F82146A" w14:textId="083A7A48" w:rsidR="00EE1582" w:rsidRDefault="000B7BC2" w:rsidP="00B10B63">
                  <w:pPr>
                    <w:framePr w:hSpace="180" w:wrap="around" w:vAnchor="text" w:hAnchor="text" w:x="-559" w:y="1"/>
                    <w:suppressOverlap/>
                    <w:rPr>
                      <w:rFonts w:cstheme="minorHAnsi"/>
                      <w:sz w:val="20"/>
                      <w:szCs w:val="20"/>
                    </w:rPr>
                  </w:pPr>
                  <w:r>
                    <w:rPr>
                      <w:rFonts w:cstheme="minorHAnsi"/>
                      <w:sz w:val="20"/>
                      <w:szCs w:val="20"/>
                    </w:rPr>
                    <w:t>82%</w:t>
                  </w:r>
                </w:p>
              </w:tc>
              <w:tc>
                <w:tcPr>
                  <w:tcW w:w="2254" w:type="dxa"/>
                </w:tcPr>
                <w:p w14:paraId="6C5613C0" w14:textId="705ACFF2" w:rsidR="00EE1582" w:rsidRDefault="000B7BC2" w:rsidP="00B10B63">
                  <w:pPr>
                    <w:framePr w:hSpace="180" w:wrap="around" w:vAnchor="text" w:hAnchor="text" w:x="-559" w:y="1"/>
                    <w:suppressOverlap/>
                    <w:rPr>
                      <w:rFonts w:cstheme="minorHAnsi"/>
                      <w:sz w:val="20"/>
                      <w:szCs w:val="20"/>
                    </w:rPr>
                  </w:pPr>
                  <w:r>
                    <w:rPr>
                      <w:rFonts w:cstheme="minorHAnsi"/>
                      <w:sz w:val="20"/>
                      <w:szCs w:val="20"/>
                    </w:rPr>
                    <w:t>18%</w:t>
                  </w:r>
                </w:p>
              </w:tc>
            </w:tr>
          </w:tbl>
          <w:p w14:paraId="7C215AB9" w14:textId="2D8002A8" w:rsidR="00B95D1E" w:rsidRPr="00CB5B52" w:rsidRDefault="00B95D1E" w:rsidP="00D00C5D">
            <w:pPr>
              <w:ind w:right="-62"/>
              <w:rPr>
                <w:rFonts w:cstheme="minorHAnsi"/>
                <w:sz w:val="20"/>
                <w:szCs w:val="20"/>
              </w:rPr>
            </w:pPr>
          </w:p>
        </w:tc>
        <w:tc>
          <w:tcPr>
            <w:tcW w:w="2153" w:type="dxa"/>
          </w:tcPr>
          <w:p w14:paraId="2F378862" w14:textId="77777777" w:rsidR="00B95D1E" w:rsidRDefault="00B95D1E" w:rsidP="00BD6715">
            <w:pPr>
              <w:rPr>
                <w:rFonts w:cstheme="minorHAnsi"/>
                <w:sz w:val="20"/>
                <w:szCs w:val="20"/>
              </w:rPr>
            </w:pPr>
          </w:p>
          <w:p w14:paraId="0077E0F6" w14:textId="11FDEA2D" w:rsidR="00B95D1E" w:rsidRPr="002641F9" w:rsidRDefault="00B95D1E" w:rsidP="00BD6715">
            <w:pPr>
              <w:rPr>
                <w:rFonts w:cstheme="minorHAnsi"/>
                <w:b/>
                <w:sz w:val="20"/>
                <w:szCs w:val="20"/>
                <w:u w:val="single"/>
              </w:rPr>
            </w:pPr>
            <w:r w:rsidRPr="002641F9">
              <w:rPr>
                <w:rFonts w:cstheme="minorHAnsi"/>
                <w:b/>
                <w:sz w:val="20"/>
                <w:szCs w:val="20"/>
                <w:u w:val="single"/>
              </w:rPr>
              <w:t>Lessons Learned</w:t>
            </w:r>
          </w:p>
          <w:p w14:paraId="510C7FDB" w14:textId="020AB793" w:rsidR="00B95D1E" w:rsidRPr="002641F9" w:rsidRDefault="000B7BC2" w:rsidP="00BD6715">
            <w:pPr>
              <w:rPr>
                <w:rFonts w:cstheme="minorHAnsi"/>
                <w:sz w:val="20"/>
                <w:szCs w:val="20"/>
              </w:rPr>
            </w:pPr>
            <w:r>
              <w:rPr>
                <w:rFonts w:cstheme="minorHAnsi"/>
                <w:sz w:val="20"/>
                <w:szCs w:val="20"/>
              </w:rPr>
              <w:t>Although the overall numbers for our FTE/IET and on call remain in line with previous years, there has been an increase in the % of PP students.  This therefore remains a clear focus.  Our graduated response to support and intervene with these students with additional needs has been developed and is used across the school.  We hope that the impact of this will see a reduction in the % of PP students within our behaviour data.</w:t>
            </w:r>
          </w:p>
          <w:p w14:paraId="78D1C9A9" w14:textId="77777777" w:rsidR="00B95D1E" w:rsidRDefault="00B95D1E" w:rsidP="00BD6715">
            <w:pPr>
              <w:rPr>
                <w:rFonts w:cstheme="minorHAnsi"/>
                <w:b/>
                <w:sz w:val="20"/>
                <w:szCs w:val="20"/>
                <w:u w:val="single"/>
              </w:rPr>
            </w:pPr>
          </w:p>
          <w:p w14:paraId="3AE060BC" w14:textId="77777777" w:rsidR="00EE1582" w:rsidRDefault="00EE1582" w:rsidP="00BD6715">
            <w:pPr>
              <w:rPr>
                <w:rFonts w:cstheme="minorHAnsi"/>
                <w:b/>
                <w:sz w:val="20"/>
                <w:szCs w:val="20"/>
                <w:u w:val="single"/>
              </w:rPr>
            </w:pPr>
          </w:p>
          <w:p w14:paraId="11197C31" w14:textId="77777777" w:rsidR="00EE1582" w:rsidRDefault="00EE1582" w:rsidP="00BD6715">
            <w:pPr>
              <w:rPr>
                <w:rFonts w:cstheme="minorHAnsi"/>
                <w:b/>
                <w:sz w:val="20"/>
                <w:szCs w:val="20"/>
                <w:u w:val="single"/>
              </w:rPr>
            </w:pPr>
          </w:p>
          <w:p w14:paraId="26A275AD" w14:textId="19BE1D80" w:rsidR="00EE1582" w:rsidRPr="00CB5B52" w:rsidRDefault="00EE1582" w:rsidP="00BD6715">
            <w:pPr>
              <w:rPr>
                <w:rFonts w:cstheme="minorHAnsi"/>
                <w:b/>
                <w:sz w:val="20"/>
                <w:szCs w:val="20"/>
                <w:u w:val="single"/>
              </w:rPr>
            </w:pPr>
          </w:p>
        </w:tc>
      </w:tr>
      <w:tr w:rsidR="00B95D1E" w:rsidRPr="00CB5B52" w14:paraId="1B21E27D" w14:textId="77777777" w:rsidTr="00B95D1E">
        <w:trPr>
          <w:trHeight w:val="565"/>
        </w:trPr>
        <w:tc>
          <w:tcPr>
            <w:tcW w:w="1645" w:type="dxa"/>
          </w:tcPr>
          <w:p w14:paraId="3109B82B" w14:textId="6791CD6C" w:rsidR="00B95D1E" w:rsidRPr="00CB5B52" w:rsidRDefault="00B95D1E" w:rsidP="00BD6715">
            <w:pPr>
              <w:rPr>
                <w:rFonts w:cstheme="minorHAnsi"/>
                <w:b/>
                <w:sz w:val="20"/>
                <w:szCs w:val="20"/>
              </w:rPr>
            </w:pPr>
            <w:r w:rsidRPr="00CB5B52">
              <w:rPr>
                <w:rFonts w:cstheme="minorHAnsi"/>
                <w:b/>
                <w:sz w:val="20"/>
                <w:szCs w:val="20"/>
              </w:rPr>
              <w:t>Opportunity &amp;</w:t>
            </w:r>
          </w:p>
          <w:p w14:paraId="5CEB0E41" w14:textId="77777777" w:rsidR="00B95D1E" w:rsidRPr="00CB5B52" w:rsidRDefault="00B95D1E" w:rsidP="00BD6715">
            <w:pPr>
              <w:rPr>
                <w:rFonts w:cstheme="minorHAnsi"/>
                <w:b/>
                <w:sz w:val="20"/>
                <w:szCs w:val="20"/>
              </w:rPr>
            </w:pPr>
            <w:r w:rsidRPr="00CB5B52">
              <w:rPr>
                <w:rFonts w:cstheme="minorHAnsi"/>
                <w:b/>
                <w:sz w:val="20"/>
                <w:szCs w:val="20"/>
              </w:rPr>
              <w:t>Cultural Literacy</w:t>
            </w:r>
          </w:p>
          <w:p w14:paraId="5D08E3C3" w14:textId="5FAFF3FD" w:rsidR="00B95D1E" w:rsidRPr="00CB5B52" w:rsidRDefault="0088352A" w:rsidP="00BD6715">
            <w:pPr>
              <w:rPr>
                <w:rFonts w:cstheme="minorHAnsi"/>
                <w:b/>
                <w:sz w:val="20"/>
                <w:szCs w:val="20"/>
              </w:rPr>
            </w:pPr>
            <w:r>
              <w:rPr>
                <w:rFonts w:cstheme="minorHAnsi"/>
                <w:b/>
                <w:sz w:val="20"/>
                <w:szCs w:val="20"/>
              </w:rPr>
              <w:t>(SMT)</w:t>
            </w:r>
          </w:p>
        </w:tc>
        <w:tc>
          <w:tcPr>
            <w:tcW w:w="11248" w:type="dxa"/>
          </w:tcPr>
          <w:p w14:paraId="79D3ACA4" w14:textId="77777777" w:rsidR="00B95D1E" w:rsidRDefault="00B95D1E" w:rsidP="00B95D1E">
            <w:pPr>
              <w:tabs>
                <w:tab w:val="left" w:pos="915"/>
              </w:tabs>
              <w:jc w:val="center"/>
              <w:rPr>
                <w:rFonts w:cstheme="minorHAnsi"/>
                <w:b/>
                <w:sz w:val="20"/>
                <w:szCs w:val="20"/>
              </w:rPr>
            </w:pPr>
          </w:p>
          <w:p w14:paraId="0BB6F8E1" w14:textId="35F00AD1" w:rsidR="00B95D1E" w:rsidRDefault="00B95D1E" w:rsidP="00B95D1E">
            <w:pPr>
              <w:tabs>
                <w:tab w:val="left" w:pos="915"/>
              </w:tabs>
              <w:jc w:val="center"/>
              <w:rPr>
                <w:rFonts w:cstheme="minorHAnsi"/>
                <w:b/>
                <w:sz w:val="20"/>
                <w:szCs w:val="20"/>
              </w:rPr>
            </w:pPr>
            <w:r>
              <w:rPr>
                <w:rFonts w:cstheme="minorHAnsi"/>
                <w:b/>
                <w:sz w:val="20"/>
                <w:szCs w:val="20"/>
              </w:rPr>
              <w:t>We understand the importance and knowledge of cultural literacy and how this impacts the curriculum.  We continue to strive to teach our students about the world in and beyond the classroom door.</w:t>
            </w:r>
          </w:p>
          <w:p w14:paraId="54DBC380" w14:textId="66DA4326" w:rsidR="00EE1582" w:rsidRPr="00B95D1E" w:rsidRDefault="00EE1582" w:rsidP="00B95D1E">
            <w:pPr>
              <w:tabs>
                <w:tab w:val="left" w:pos="915"/>
              </w:tabs>
              <w:jc w:val="center"/>
              <w:rPr>
                <w:rFonts w:cstheme="minorHAnsi"/>
                <w:b/>
                <w:sz w:val="20"/>
                <w:szCs w:val="20"/>
              </w:rPr>
            </w:pPr>
            <w:r w:rsidRPr="00EE1582">
              <w:rPr>
                <w:rFonts w:cstheme="minorHAnsi"/>
                <w:b/>
                <w:sz w:val="20"/>
                <w:szCs w:val="20"/>
                <w:highlight w:val="yellow"/>
              </w:rPr>
              <w:t>LIMITED BY LOCKDOWN</w:t>
            </w:r>
          </w:p>
          <w:p w14:paraId="48930A16" w14:textId="77777777" w:rsidR="00B95D1E" w:rsidRPr="00CB5B52" w:rsidRDefault="00B95D1E" w:rsidP="00BD6715">
            <w:pPr>
              <w:tabs>
                <w:tab w:val="left" w:pos="915"/>
              </w:tabs>
              <w:rPr>
                <w:rFonts w:cstheme="minorHAnsi"/>
                <w:sz w:val="20"/>
                <w:szCs w:val="20"/>
              </w:rPr>
            </w:pPr>
          </w:p>
          <w:p w14:paraId="4BF6C73B" w14:textId="5E4EE3D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Theatre trips –Music and Drama.</w:t>
            </w:r>
          </w:p>
          <w:p w14:paraId="55460916" w14:textId="77777777" w:rsidR="00B95D1E" w:rsidRPr="00CB5B52" w:rsidRDefault="00B95D1E" w:rsidP="00BD6715">
            <w:pPr>
              <w:tabs>
                <w:tab w:val="left" w:pos="915"/>
              </w:tabs>
              <w:rPr>
                <w:rFonts w:cstheme="minorHAnsi"/>
                <w:sz w:val="20"/>
                <w:szCs w:val="20"/>
              </w:rPr>
            </w:pPr>
          </w:p>
          <w:p w14:paraId="7AD764FC" w14:textId="7777777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 xml:space="preserve">Continuation of the </w:t>
            </w:r>
            <w:proofErr w:type="spellStart"/>
            <w:r w:rsidRPr="00CB5B52">
              <w:rPr>
                <w:rFonts w:cstheme="minorHAnsi"/>
                <w:sz w:val="20"/>
                <w:szCs w:val="20"/>
              </w:rPr>
              <w:t>iKnow</w:t>
            </w:r>
            <w:proofErr w:type="spellEnd"/>
            <w:r w:rsidRPr="00CB5B52">
              <w:rPr>
                <w:rFonts w:cstheme="minorHAnsi"/>
                <w:sz w:val="20"/>
                <w:szCs w:val="20"/>
              </w:rPr>
              <w:t xml:space="preserve"> programme in tutor time.</w:t>
            </w:r>
          </w:p>
          <w:p w14:paraId="344A0924" w14:textId="77777777" w:rsidR="00B95D1E" w:rsidRPr="00CB5B52" w:rsidRDefault="00B95D1E" w:rsidP="00BD6715">
            <w:pPr>
              <w:pStyle w:val="ListParagraph"/>
              <w:rPr>
                <w:rFonts w:cstheme="minorHAnsi"/>
                <w:sz w:val="20"/>
                <w:szCs w:val="20"/>
              </w:rPr>
            </w:pPr>
          </w:p>
          <w:p w14:paraId="174D6BA5" w14:textId="7777777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lastRenderedPageBreak/>
              <w:t>Speakers for Schools – used in assemblies to inspire and motivate.</w:t>
            </w:r>
          </w:p>
          <w:p w14:paraId="6BDBE57E" w14:textId="77777777" w:rsidR="00B95D1E" w:rsidRPr="00EE1582" w:rsidRDefault="00B95D1E" w:rsidP="00EE1582">
            <w:pPr>
              <w:rPr>
                <w:rFonts w:cstheme="minorHAnsi"/>
                <w:sz w:val="20"/>
                <w:szCs w:val="20"/>
              </w:rPr>
            </w:pPr>
          </w:p>
          <w:p w14:paraId="6DFFFAFF" w14:textId="7777777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Ski trips and other trips abroad.</w:t>
            </w:r>
          </w:p>
          <w:p w14:paraId="104CFBF4" w14:textId="77777777" w:rsidR="00B95D1E" w:rsidRPr="00CB5B52" w:rsidRDefault="00B95D1E" w:rsidP="00BD6715">
            <w:pPr>
              <w:pStyle w:val="ListParagraph"/>
              <w:rPr>
                <w:rFonts w:cstheme="minorHAnsi"/>
                <w:sz w:val="20"/>
                <w:szCs w:val="20"/>
              </w:rPr>
            </w:pPr>
          </w:p>
          <w:p w14:paraId="746A8818" w14:textId="7777777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Continuation of SMSC during assemblies.</w:t>
            </w:r>
          </w:p>
          <w:p w14:paraId="35F3F35C" w14:textId="77777777" w:rsidR="00B95D1E" w:rsidRPr="00CB5B52" w:rsidRDefault="00B95D1E" w:rsidP="00BD6715">
            <w:pPr>
              <w:pStyle w:val="ListParagraph"/>
              <w:rPr>
                <w:rFonts w:cstheme="minorHAnsi"/>
                <w:sz w:val="20"/>
                <w:szCs w:val="20"/>
              </w:rPr>
            </w:pPr>
          </w:p>
          <w:p w14:paraId="6ACBE6F6" w14:textId="7777777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Schemes of work continue to include aspects of cultural life.</w:t>
            </w:r>
          </w:p>
          <w:p w14:paraId="2B6863B4" w14:textId="77777777" w:rsidR="00B95D1E" w:rsidRPr="00CB5B52" w:rsidRDefault="00B95D1E" w:rsidP="00BD6715">
            <w:pPr>
              <w:pStyle w:val="ListParagraph"/>
              <w:rPr>
                <w:rFonts w:cstheme="minorHAnsi"/>
                <w:sz w:val="20"/>
                <w:szCs w:val="20"/>
              </w:rPr>
            </w:pPr>
          </w:p>
          <w:p w14:paraId="5EC5BF70" w14:textId="7777777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Cultural displays throughout the school.</w:t>
            </w:r>
          </w:p>
          <w:p w14:paraId="634E1DBA" w14:textId="77777777" w:rsidR="00B95D1E" w:rsidRPr="00CB5B52" w:rsidRDefault="00B95D1E" w:rsidP="00BD6715">
            <w:pPr>
              <w:pStyle w:val="ListParagraph"/>
              <w:rPr>
                <w:rFonts w:cstheme="minorHAnsi"/>
                <w:sz w:val="20"/>
                <w:szCs w:val="20"/>
              </w:rPr>
            </w:pPr>
          </w:p>
          <w:p w14:paraId="46D753F1" w14:textId="7777777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Revision guides</w:t>
            </w:r>
          </w:p>
          <w:p w14:paraId="4DBC298E" w14:textId="77777777" w:rsidR="00B95D1E" w:rsidRPr="00CB5B52" w:rsidRDefault="00B95D1E" w:rsidP="00BD6715">
            <w:pPr>
              <w:pStyle w:val="ListParagraph"/>
              <w:rPr>
                <w:rFonts w:cstheme="minorHAnsi"/>
                <w:sz w:val="20"/>
                <w:szCs w:val="20"/>
              </w:rPr>
            </w:pPr>
          </w:p>
          <w:p w14:paraId="469300BB" w14:textId="1CC291DE" w:rsidR="00B95D1E" w:rsidRPr="00CB5B52" w:rsidRDefault="0088352A" w:rsidP="00BD6715">
            <w:pPr>
              <w:pStyle w:val="ListParagraph"/>
              <w:numPr>
                <w:ilvl w:val="0"/>
                <w:numId w:val="6"/>
              </w:numPr>
              <w:tabs>
                <w:tab w:val="left" w:pos="915"/>
              </w:tabs>
              <w:rPr>
                <w:rFonts w:cstheme="minorHAnsi"/>
                <w:sz w:val="20"/>
                <w:szCs w:val="20"/>
              </w:rPr>
            </w:pPr>
            <w:r>
              <w:rPr>
                <w:rFonts w:cstheme="minorHAnsi"/>
                <w:sz w:val="20"/>
                <w:szCs w:val="20"/>
              </w:rPr>
              <w:t>Uniform and basic needs met</w:t>
            </w:r>
          </w:p>
          <w:p w14:paraId="1CCADD85" w14:textId="77777777" w:rsidR="00B95D1E" w:rsidRPr="00CB5B52" w:rsidRDefault="00B95D1E" w:rsidP="000F63B2">
            <w:pPr>
              <w:pStyle w:val="ListParagraph"/>
              <w:rPr>
                <w:rFonts w:cstheme="minorHAnsi"/>
                <w:sz w:val="20"/>
                <w:szCs w:val="20"/>
              </w:rPr>
            </w:pPr>
          </w:p>
          <w:p w14:paraId="628B806E" w14:textId="22A5A78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Outdoor education – including Duke of Edinburgh and Challenger X</w:t>
            </w:r>
          </w:p>
          <w:p w14:paraId="3CFC98A9" w14:textId="77777777" w:rsidR="00B95D1E" w:rsidRPr="00CB5B52" w:rsidRDefault="00B95D1E" w:rsidP="000F63B2">
            <w:pPr>
              <w:pStyle w:val="ListParagraph"/>
              <w:rPr>
                <w:rFonts w:cstheme="minorHAnsi"/>
                <w:sz w:val="20"/>
                <w:szCs w:val="20"/>
              </w:rPr>
            </w:pPr>
          </w:p>
          <w:p w14:paraId="1185453B" w14:textId="64A68C2D" w:rsidR="00B95D1E" w:rsidRPr="00EE1582" w:rsidRDefault="00B95D1E" w:rsidP="00EE1582">
            <w:pPr>
              <w:pStyle w:val="ListParagraph"/>
              <w:numPr>
                <w:ilvl w:val="0"/>
                <w:numId w:val="6"/>
              </w:numPr>
              <w:tabs>
                <w:tab w:val="left" w:pos="915"/>
              </w:tabs>
              <w:rPr>
                <w:rFonts w:cstheme="minorHAnsi"/>
                <w:sz w:val="20"/>
                <w:szCs w:val="20"/>
              </w:rPr>
            </w:pPr>
            <w:r w:rsidRPr="00CB5B52">
              <w:rPr>
                <w:rFonts w:cstheme="minorHAnsi"/>
                <w:sz w:val="20"/>
                <w:szCs w:val="20"/>
              </w:rPr>
              <w:t>The horticultural space and chicken coop</w:t>
            </w:r>
          </w:p>
          <w:p w14:paraId="248F6FBF" w14:textId="77777777" w:rsidR="0088352A" w:rsidRPr="0088352A" w:rsidRDefault="0088352A" w:rsidP="0088352A">
            <w:pPr>
              <w:pStyle w:val="ListParagraph"/>
              <w:rPr>
                <w:rFonts w:cstheme="minorHAnsi"/>
                <w:sz w:val="20"/>
                <w:szCs w:val="20"/>
              </w:rPr>
            </w:pPr>
          </w:p>
          <w:p w14:paraId="59AEDE35" w14:textId="77777777" w:rsidR="0088352A" w:rsidRDefault="0088352A" w:rsidP="00BD6715">
            <w:pPr>
              <w:pStyle w:val="ListParagraph"/>
              <w:numPr>
                <w:ilvl w:val="0"/>
                <w:numId w:val="6"/>
              </w:numPr>
              <w:tabs>
                <w:tab w:val="left" w:pos="915"/>
              </w:tabs>
              <w:rPr>
                <w:rFonts w:cstheme="minorHAnsi"/>
                <w:sz w:val="20"/>
                <w:szCs w:val="20"/>
              </w:rPr>
            </w:pPr>
            <w:r>
              <w:rPr>
                <w:rFonts w:cstheme="minorHAnsi"/>
                <w:sz w:val="20"/>
                <w:szCs w:val="20"/>
              </w:rPr>
              <w:t>Free breakfast for all</w:t>
            </w:r>
          </w:p>
          <w:p w14:paraId="767FDC06" w14:textId="77777777" w:rsidR="0088352A" w:rsidRPr="0088352A" w:rsidRDefault="0088352A" w:rsidP="0088352A">
            <w:pPr>
              <w:pStyle w:val="ListParagraph"/>
              <w:rPr>
                <w:rFonts w:cstheme="minorHAnsi"/>
                <w:sz w:val="20"/>
                <w:szCs w:val="20"/>
              </w:rPr>
            </w:pPr>
          </w:p>
          <w:p w14:paraId="03BB10D0" w14:textId="1411D039" w:rsidR="0088352A" w:rsidRDefault="0088352A" w:rsidP="00BD6715">
            <w:pPr>
              <w:pStyle w:val="ListParagraph"/>
              <w:numPr>
                <w:ilvl w:val="0"/>
                <w:numId w:val="6"/>
              </w:numPr>
              <w:tabs>
                <w:tab w:val="left" w:pos="915"/>
              </w:tabs>
              <w:rPr>
                <w:rFonts w:cstheme="minorHAnsi"/>
                <w:sz w:val="20"/>
                <w:szCs w:val="20"/>
              </w:rPr>
            </w:pPr>
            <w:r>
              <w:rPr>
                <w:rFonts w:cstheme="minorHAnsi"/>
                <w:sz w:val="20"/>
                <w:szCs w:val="20"/>
              </w:rPr>
              <w:t>Fair Share</w:t>
            </w:r>
            <w:r w:rsidR="00EE1582">
              <w:rPr>
                <w:rFonts w:cstheme="minorHAnsi"/>
                <w:sz w:val="20"/>
                <w:szCs w:val="20"/>
              </w:rPr>
              <w:t>/basic food needs</w:t>
            </w:r>
            <w:r>
              <w:rPr>
                <w:rFonts w:cstheme="minorHAnsi"/>
                <w:sz w:val="20"/>
                <w:szCs w:val="20"/>
              </w:rPr>
              <w:t xml:space="preserve"> </w:t>
            </w:r>
            <w:r w:rsidR="00EE1582">
              <w:rPr>
                <w:rFonts w:cstheme="minorHAnsi"/>
                <w:sz w:val="20"/>
                <w:szCs w:val="20"/>
              </w:rPr>
              <w:t xml:space="preserve">made into </w:t>
            </w:r>
            <w:r>
              <w:rPr>
                <w:rFonts w:cstheme="minorHAnsi"/>
                <w:sz w:val="20"/>
                <w:szCs w:val="20"/>
              </w:rPr>
              <w:t>community food parcels</w:t>
            </w:r>
            <w:r w:rsidR="00EE1582">
              <w:rPr>
                <w:rFonts w:cstheme="minorHAnsi"/>
                <w:sz w:val="20"/>
                <w:szCs w:val="20"/>
              </w:rPr>
              <w:t xml:space="preserve"> – these were delivered/collected weekly to families during lockdown</w:t>
            </w:r>
          </w:p>
          <w:p w14:paraId="36AA8B32" w14:textId="77777777" w:rsidR="0088352A" w:rsidRPr="0088352A" w:rsidRDefault="0088352A" w:rsidP="0088352A">
            <w:pPr>
              <w:pStyle w:val="ListParagraph"/>
              <w:rPr>
                <w:rFonts w:cstheme="minorHAnsi"/>
                <w:sz w:val="20"/>
                <w:szCs w:val="20"/>
              </w:rPr>
            </w:pPr>
          </w:p>
          <w:p w14:paraId="6F62A6EB" w14:textId="77777777" w:rsidR="0088352A" w:rsidRDefault="0088352A" w:rsidP="00BD6715">
            <w:pPr>
              <w:pStyle w:val="ListParagraph"/>
              <w:numPr>
                <w:ilvl w:val="0"/>
                <w:numId w:val="6"/>
              </w:numPr>
              <w:tabs>
                <w:tab w:val="left" w:pos="915"/>
              </w:tabs>
              <w:rPr>
                <w:rFonts w:cstheme="minorHAnsi"/>
                <w:sz w:val="20"/>
                <w:szCs w:val="20"/>
              </w:rPr>
            </w:pPr>
            <w:proofErr w:type="spellStart"/>
            <w:r>
              <w:rPr>
                <w:rFonts w:cstheme="minorHAnsi"/>
                <w:sz w:val="20"/>
                <w:szCs w:val="20"/>
              </w:rPr>
              <w:t>IntoUniversity</w:t>
            </w:r>
            <w:proofErr w:type="spellEnd"/>
            <w:r>
              <w:rPr>
                <w:rFonts w:cstheme="minorHAnsi"/>
                <w:sz w:val="20"/>
                <w:szCs w:val="20"/>
              </w:rPr>
              <w:t xml:space="preserve"> session and trips</w:t>
            </w:r>
          </w:p>
          <w:p w14:paraId="305BA221" w14:textId="77777777" w:rsidR="0088352A" w:rsidRPr="0088352A" w:rsidRDefault="0088352A" w:rsidP="0088352A">
            <w:pPr>
              <w:pStyle w:val="ListParagraph"/>
              <w:rPr>
                <w:rFonts w:cstheme="minorHAnsi"/>
                <w:sz w:val="20"/>
                <w:szCs w:val="20"/>
              </w:rPr>
            </w:pPr>
          </w:p>
          <w:p w14:paraId="268A9EC3" w14:textId="74023BD3" w:rsidR="0088352A" w:rsidRPr="00CB5B52" w:rsidRDefault="0088352A" w:rsidP="00BD6715">
            <w:pPr>
              <w:pStyle w:val="ListParagraph"/>
              <w:numPr>
                <w:ilvl w:val="0"/>
                <w:numId w:val="6"/>
              </w:numPr>
              <w:tabs>
                <w:tab w:val="left" w:pos="915"/>
              </w:tabs>
              <w:rPr>
                <w:rFonts w:cstheme="minorHAnsi"/>
                <w:sz w:val="20"/>
                <w:szCs w:val="20"/>
              </w:rPr>
            </w:pPr>
            <w:r>
              <w:rPr>
                <w:rFonts w:cstheme="minorHAnsi"/>
                <w:sz w:val="20"/>
                <w:szCs w:val="20"/>
              </w:rPr>
              <w:t>Careers education years 7 -11</w:t>
            </w:r>
          </w:p>
          <w:p w14:paraId="3108A5BF" w14:textId="77777777" w:rsidR="00B95D1E" w:rsidRPr="00CB5B52" w:rsidRDefault="00B95D1E" w:rsidP="00BD6715">
            <w:pPr>
              <w:ind w:left="-567" w:right="-62"/>
              <w:rPr>
                <w:rFonts w:cstheme="minorHAnsi"/>
                <w:sz w:val="20"/>
                <w:szCs w:val="20"/>
              </w:rPr>
            </w:pPr>
          </w:p>
        </w:tc>
        <w:tc>
          <w:tcPr>
            <w:tcW w:w="2153" w:type="dxa"/>
          </w:tcPr>
          <w:p w14:paraId="7E3B2CE4" w14:textId="77777777" w:rsidR="00B95D1E" w:rsidRPr="00CB5B52" w:rsidRDefault="00B95D1E" w:rsidP="00BD6715">
            <w:pPr>
              <w:rPr>
                <w:rFonts w:cstheme="minorHAnsi"/>
                <w:sz w:val="20"/>
                <w:szCs w:val="20"/>
              </w:rPr>
            </w:pPr>
          </w:p>
          <w:p w14:paraId="30787C7E" w14:textId="77777777" w:rsidR="00B95D1E" w:rsidRPr="00CB5B52" w:rsidRDefault="00B95D1E" w:rsidP="00BD6715">
            <w:pPr>
              <w:rPr>
                <w:rFonts w:cstheme="minorHAnsi"/>
                <w:b/>
                <w:sz w:val="20"/>
                <w:szCs w:val="20"/>
              </w:rPr>
            </w:pPr>
            <w:r w:rsidRPr="00CB5B52">
              <w:rPr>
                <w:rFonts w:cstheme="minorHAnsi"/>
                <w:b/>
                <w:sz w:val="20"/>
                <w:szCs w:val="20"/>
              </w:rPr>
              <w:t xml:space="preserve">Lessons Learned: </w:t>
            </w:r>
          </w:p>
          <w:p w14:paraId="33CB58FE" w14:textId="194CC7D7" w:rsidR="00B95D1E" w:rsidRPr="00CB5B52" w:rsidRDefault="00B95D1E" w:rsidP="00BD6715">
            <w:pPr>
              <w:rPr>
                <w:rFonts w:cstheme="minorHAnsi"/>
                <w:b/>
                <w:sz w:val="20"/>
                <w:szCs w:val="20"/>
                <w:u w:val="single"/>
              </w:rPr>
            </w:pPr>
            <w:r w:rsidRPr="00CB5B52">
              <w:rPr>
                <w:rFonts w:cstheme="minorHAnsi"/>
                <w:sz w:val="20"/>
                <w:szCs w:val="20"/>
              </w:rPr>
              <w:t xml:space="preserve">We will continue to be proactive in promoting the opportunities fund and the importance of cultural literacy.  This is now embedded in all we do and must </w:t>
            </w:r>
            <w:r w:rsidRPr="00CB5B52">
              <w:rPr>
                <w:rFonts w:cstheme="minorHAnsi"/>
                <w:sz w:val="20"/>
                <w:szCs w:val="20"/>
              </w:rPr>
              <w:lastRenderedPageBreak/>
              <w:t>continue to ensure that our students have access to the entire curriculum and beyond.</w:t>
            </w:r>
          </w:p>
        </w:tc>
      </w:tr>
    </w:tbl>
    <w:p w14:paraId="434DFD27" w14:textId="2EF9631A" w:rsidR="00A63F8B" w:rsidRDefault="00AC3D4C" w:rsidP="00A63F8B">
      <w:pPr>
        <w:spacing w:after="0" w:line="240" w:lineRule="auto"/>
        <w:ind w:left="-567" w:right="-641"/>
      </w:pPr>
      <w:r>
        <w:lastRenderedPageBreak/>
        <w:br w:type="textWrapping" w:clear="all"/>
      </w:r>
    </w:p>
    <w:p w14:paraId="21F58A9A" w14:textId="77777777" w:rsidR="00971030" w:rsidRDefault="00971030" w:rsidP="00C036D3">
      <w:pPr>
        <w:ind w:right="-643"/>
      </w:pPr>
    </w:p>
    <w:sectPr w:rsidR="00971030" w:rsidSect="00A63F8B">
      <w:pgSz w:w="16838" w:h="11906" w:orient="landscape"/>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BE6"/>
    <w:multiLevelType w:val="hybridMultilevel"/>
    <w:tmpl w:val="21D0A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7C80"/>
    <w:multiLevelType w:val="hybridMultilevel"/>
    <w:tmpl w:val="7892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96054"/>
    <w:multiLevelType w:val="hybridMultilevel"/>
    <w:tmpl w:val="CFF0C314"/>
    <w:lvl w:ilvl="0" w:tplc="1EB0C8D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53C94"/>
    <w:multiLevelType w:val="hybridMultilevel"/>
    <w:tmpl w:val="07545CE6"/>
    <w:lvl w:ilvl="0" w:tplc="325443B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1B4228"/>
    <w:multiLevelType w:val="hybridMultilevel"/>
    <w:tmpl w:val="8102B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651236"/>
    <w:multiLevelType w:val="hybridMultilevel"/>
    <w:tmpl w:val="F798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E29A8"/>
    <w:multiLevelType w:val="hybridMultilevel"/>
    <w:tmpl w:val="B2285B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4531D4"/>
    <w:multiLevelType w:val="hybridMultilevel"/>
    <w:tmpl w:val="DC288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8B"/>
    <w:rsid w:val="00090305"/>
    <w:rsid w:val="000905B6"/>
    <w:rsid w:val="000B7BC2"/>
    <w:rsid w:val="000C359D"/>
    <w:rsid w:val="000F63B2"/>
    <w:rsid w:val="001147BF"/>
    <w:rsid w:val="00156555"/>
    <w:rsid w:val="0016494C"/>
    <w:rsid w:val="00184625"/>
    <w:rsid w:val="001D0CDE"/>
    <w:rsid w:val="00215F92"/>
    <w:rsid w:val="0024690C"/>
    <w:rsid w:val="002641F9"/>
    <w:rsid w:val="00313AD6"/>
    <w:rsid w:val="003237E4"/>
    <w:rsid w:val="003F3D93"/>
    <w:rsid w:val="004006D5"/>
    <w:rsid w:val="004600B0"/>
    <w:rsid w:val="0049307D"/>
    <w:rsid w:val="00532E1A"/>
    <w:rsid w:val="005346A4"/>
    <w:rsid w:val="0057555A"/>
    <w:rsid w:val="00591AE5"/>
    <w:rsid w:val="005F3100"/>
    <w:rsid w:val="00605274"/>
    <w:rsid w:val="006368E5"/>
    <w:rsid w:val="00674FEE"/>
    <w:rsid w:val="0068689B"/>
    <w:rsid w:val="0069651E"/>
    <w:rsid w:val="006C4AB7"/>
    <w:rsid w:val="00712FD5"/>
    <w:rsid w:val="0074084D"/>
    <w:rsid w:val="00746D11"/>
    <w:rsid w:val="00825892"/>
    <w:rsid w:val="00863A77"/>
    <w:rsid w:val="0088352A"/>
    <w:rsid w:val="008B6D26"/>
    <w:rsid w:val="008F4E1A"/>
    <w:rsid w:val="00902AAF"/>
    <w:rsid w:val="00953611"/>
    <w:rsid w:val="00971030"/>
    <w:rsid w:val="00977AB1"/>
    <w:rsid w:val="009C5D3F"/>
    <w:rsid w:val="009E32CD"/>
    <w:rsid w:val="00A40DDA"/>
    <w:rsid w:val="00A63F8B"/>
    <w:rsid w:val="00A92C88"/>
    <w:rsid w:val="00AB3EA5"/>
    <w:rsid w:val="00AC3D4C"/>
    <w:rsid w:val="00B00B00"/>
    <w:rsid w:val="00B07849"/>
    <w:rsid w:val="00B10B63"/>
    <w:rsid w:val="00B95D1E"/>
    <w:rsid w:val="00BD6715"/>
    <w:rsid w:val="00BF3F29"/>
    <w:rsid w:val="00C036D3"/>
    <w:rsid w:val="00CB07FC"/>
    <w:rsid w:val="00CB5B52"/>
    <w:rsid w:val="00CD424A"/>
    <w:rsid w:val="00D00C5D"/>
    <w:rsid w:val="00D066AB"/>
    <w:rsid w:val="00D308A6"/>
    <w:rsid w:val="00D8723C"/>
    <w:rsid w:val="00DF0843"/>
    <w:rsid w:val="00E64DF4"/>
    <w:rsid w:val="00E73066"/>
    <w:rsid w:val="00E809DA"/>
    <w:rsid w:val="00E963D9"/>
    <w:rsid w:val="00EE1582"/>
    <w:rsid w:val="00EF6A14"/>
    <w:rsid w:val="00F01955"/>
    <w:rsid w:val="00F25FE6"/>
    <w:rsid w:val="00FD14F7"/>
    <w:rsid w:val="00FD36A4"/>
    <w:rsid w:val="00FD40ED"/>
    <w:rsid w:val="00FE63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5A04F"/>
  <w15:docId w15:val="{8E724AF4-4FEF-45EF-B2BB-3C5D3E81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5B6"/>
    <w:pPr>
      <w:ind w:left="720"/>
      <w:contextualSpacing/>
    </w:pPr>
  </w:style>
  <w:style w:type="paragraph" w:styleId="BalloonText">
    <w:name w:val="Balloon Text"/>
    <w:basedOn w:val="Normal"/>
    <w:link w:val="BalloonTextChar"/>
    <w:uiPriority w:val="99"/>
    <w:semiHidden/>
    <w:unhideWhenUsed/>
    <w:rsid w:val="00AC3D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D4C"/>
    <w:rPr>
      <w:rFonts w:ascii="Lucida Grande" w:hAnsi="Lucida Grande" w:cs="Lucida Grande"/>
      <w:sz w:val="18"/>
      <w:szCs w:val="18"/>
    </w:rPr>
  </w:style>
  <w:style w:type="paragraph" w:styleId="NormalWeb">
    <w:name w:val="Normal (Web)"/>
    <w:basedOn w:val="Normal"/>
    <w:uiPriority w:val="99"/>
    <w:semiHidden/>
    <w:unhideWhenUsed/>
    <w:rsid w:val="00D872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45278">
      <w:bodyDiv w:val="1"/>
      <w:marLeft w:val="0"/>
      <w:marRight w:val="0"/>
      <w:marTop w:val="0"/>
      <w:marBottom w:val="0"/>
      <w:divBdr>
        <w:top w:val="none" w:sz="0" w:space="0" w:color="auto"/>
        <w:left w:val="none" w:sz="0" w:space="0" w:color="auto"/>
        <w:bottom w:val="none" w:sz="0" w:space="0" w:color="auto"/>
        <w:right w:val="none" w:sz="0" w:space="0" w:color="auto"/>
      </w:divBdr>
    </w:div>
    <w:div w:id="985235342">
      <w:bodyDiv w:val="1"/>
      <w:marLeft w:val="0"/>
      <w:marRight w:val="0"/>
      <w:marTop w:val="0"/>
      <w:marBottom w:val="0"/>
      <w:divBdr>
        <w:top w:val="none" w:sz="0" w:space="0" w:color="auto"/>
        <w:left w:val="none" w:sz="0" w:space="0" w:color="auto"/>
        <w:bottom w:val="none" w:sz="0" w:space="0" w:color="auto"/>
        <w:right w:val="none" w:sz="0" w:space="0" w:color="auto"/>
      </w:divBdr>
    </w:div>
    <w:div w:id="1446342899">
      <w:bodyDiv w:val="1"/>
      <w:marLeft w:val="0"/>
      <w:marRight w:val="0"/>
      <w:marTop w:val="0"/>
      <w:marBottom w:val="0"/>
      <w:divBdr>
        <w:top w:val="none" w:sz="0" w:space="0" w:color="auto"/>
        <w:left w:val="none" w:sz="0" w:space="0" w:color="auto"/>
        <w:bottom w:val="none" w:sz="0" w:space="0" w:color="auto"/>
        <w:right w:val="none" w:sz="0" w:space="0" w:color="auto"/>
      </w:divBdr>
    </w:div>
    <w:div w:id="1601796997">
      <w:bodyDiv w:val="1"/>
      <w:marLeft w:val="0"/>
      <w:marRight w:val="0"/>
      <w:marTop w:val="0"/>
      <w:marBottom w:val="0"/>
      <w:divBdr>
        <w:top w:val="none" w:sz="0" w:space="0" w:color="auto"/>
        <w:left w:val="none" w:sz="0" w:space="0" w:color="auto"/>
        <w:bottom w:val="none" w:sz="0" w:space="0" w:color="auto"/>
        <w:right w:val="none" w:sz="0" w:space="0" w:color="auto"/>
      </w:divBdr>
    </w:div>
    <w:div w:id="16919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AFF91-954B-49DD-80D6-1ABB4A1E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FC4D7BFA.dotm</Template>
  <TotalTime>0</TotalTime>
  <Pages>6</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Taylor</dc:creator>
  <cp:keywords/>
  <dc:description/>
  <cp:lastModifiedBy>Sian Taylor</cp:lastModifiedBy>
  <cp:revision>2</cp:revision>
  <cp:lastPrinted>2020-09-25T09:41:00Z</cp:lastPrinted>
  <dcterms:created xsi:type="dcterms:W3CDTF">2020-10-06T08:16:00Z</dcterms:created>
  <dcterms:modified xsi:type="dcterms:W3CDTF">2020-10-06T08:16:00Z</dcterms:modified>
</cp:coreProperties>
</file>