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BC" w:rsidRDefault="00FF09BC" w:rsidP="00FF09BC">
      <w:pPr>
        <w:pStyle w:val="Default"/>
      </w:pPr>
      <w:bookmarkStart w:id="0" w:name="_GoBack"/>
      <w:bookmarkEnd w:id="0"/>
      <w:r w:rsidRPr="00FF09BC">
        <w:rPr>
          <w:noProof/>
          <w:lang w:eastAsia="en-GB"/>
        </w:rPr>
        <mc:AlternateContent>
          <mc:Choice Requires="wps">
            <w:drawing>
              <wp:anchor distT="0" distB="0" distL="114300" distR="114300" simplePos="0" relativeHeight="251661312" behindDoc="0" locked="0" layoutInCell="1" allowOverlap="1" wp14:anchorId="03E6D846" wp14:editId="4A03AB4E">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rsidR="004E453E" w:rsidRPr="00FF09BC" w:rsidRDefault="005E3F46"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 xml:space="preserve">Preventing </w:t>
                            </w:r>
                            <w:r w:rsidR="00E51ECE">
                              <w:rPr>
                                <w:rFonts w:asciiTheme="majorHAnsi" w:hAnsiTheme="majorHAnsi"/>
                                <w:color w:val="FFFFFF" w:themeColor="background1"/>
                                <w:sz w:val="90"/>
                                <w:szCs w:val="90"/>
                              </w:rPr>
                              <w:t>Plagiarism</w:t>
                            </w:r>
                            <w:r w:rsidR="004E453E" w:rsidRPr="00FF09BC">
                              <w:rPr>
                                <w:rFonts w:asciiTheme="majorHAnsi" w:hAnsiTheme="majorHAnsi"/>
                                <w:color w:val="FFFFFF" w:themeColor="background1"/>
                                <w:sz w:val="90"/>
                                <w:szCs w:val="90"/>
                              </w:rPr>
                              <w:t xml:space="preserve"> Policy</w:t>
                            </w:r>
                          </w:p>
                          <w:p w:rsidR="004E453E" w:rsidRPr="00E95987" w:rsidRDefault="004E453E"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03E6D846"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rsidR="004E453E" w:rsidRPr="00FF09BC" w:rsidRDefault="005E3F46"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 xml:space="preserve">Preventing </w:t>
                      </w:r>
                      <w:r w:rsidR="00E51ECE">
                        <w:rPr>
                          <w:rFonts w:asciiTheme="majorHAnsi" w:hAnsiTheme="majorHAnsi"/>
                          <w:color w:val="FFFFFF" w:themeColor="background1"/>
                          <w:sz w:val="90"/>
                          <w:szCs w:val="90"/>
                        </w:rPr>
                        <w:t>Plagiarism</w:t>
                      </w:r>
                      <w:r w:rsidR="004E453E" w:rsidRPr="00FF09BC">
                        <w:rPr>
                          <w:rFonts w:asciiTheme="majorHAnsi" w:hAnsiTheme="majorHAnsi"/>
                          <w:color w:val="FFFFFF" w:themeColor="background1"/>
                          <w:sz w:val="90"/>
                          <w:szCs w:val="90"/>
                        </w:rPr>
                        <w:t xml:space="preserve"> Policy</w:t>
                      </w:r>
                    </w:p>
                    <w:p w:rsidR="004E453E" w:rsidRPr="00E95987" w:rsidRDefault="004E453E" w:rsidP="00FF09BC">
                      <w:pPr>
                        <w:rPr>
                          <w:sz w:val="52"/>
                          <w:szCs w:val="52"/>
                        </w:rPr>
                      </w:pPr>
                    </w:p>
                  </w:txbxContent>
                </v:textbox>
              </v:shape>
            </w:pict>
          </mc:Fallback>
        </mc:AlternateContent>
      </w:r>
      <w:r w:rsidRPr="00FF09BC">
        <w:rPr>
          <w:noProof/>
          <w:lang w:eastAsia="en-GB"/>
        </w:rPr>
        <w:drawing>
          <wp:anchor distT="0" distB="0" distL="114300" distR="114300" simplePos="0" relativeHeight="251665408" behindDoc="0" locked="0" layoutInCell="1" allowOverlap="1" wp14:anchorId="24B85329" wp14:editId="4E5B00B8">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09BC">
        <w:rPr>
          <w:noProof/>
          <w:lang w:eastAsia="en-GB"/>
        </w:rPr>
        <mc:AlternateContent>
          <mc:Choice Requires="wps">
            <w:drawing>
              <wp:anchor distT="0" distB="0" distL="114300" distR="114300" simplePos="0" relativeHeight="251663360" behindDoc="0" locked="0" layoutInCell="1" allowOverlap="1" wp14:anchorId="14376EDC" wp14:editId="2DA4A37F">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FE113"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FF09BC">
        <w:rPr>
          <w:noProof/>
          <w:lang w:eastAsia="en-GB"/>
        </w:rPr>
        <mc:AlternateContent>
          <mc:Choice Requires="wps">
            <w:drawing>
              <wp:anchor distT="0" distB="0" distL="114300" distR="114300" simplePos="0" relativeHeight="251662336" behindDoc="0" locked="0" layoutInCell="1" allowOverlap="1" wp14:anchorId="2021141C" wp14:editId="300D28E6">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EC7FB"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FF09BC">
        <w:rPr>
          <w:noProof/>
          <w:lang w:eastAsia="en-GB"/>
        </w:rPr>
        <mc:AlternateContent>
          <mc:Choice Requires="wps">
            <w:drawing>
              <wp:anchor distT="0" distB="0" distL="114300" distR="114300" simplePos="0" relativeHeight="251659264" behindDoc="0" locked="0" layoutInCell="1" allowOverlap="1" wp14:anchorId="65DFAEA5" wp14:editId="513BDB2A">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8EFBD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rsidTr="00E51ECE">
        <w:tc>
          <w:tcPr>
            <w:tcW w:w="3128" w:type="dxa"/>
            <w:shd w:val="clear" w:color="auto" w:fill="DBE5F1" w:themeFill="accent1" w:themeFillTint="33"/>
          </w:tcPr>
          <w:p w:rsidR="0011666D" w:rsidRDefault="0011666D" w:rsidP="00360D23">
            <w:pPr>
              <w:jc w:val="right"/>
              <w:rPr>
                <w:rFonts w:ascii="Arial" w:hAnsi="Arial" w:cs="Arial"/>
                <w:color w:val="000000"/>
                <w:sz w:val="24"/>
                <w:szCs w:val="24"/>
              </w:rPr>
            </w:pPr>
            <w:r w:rsidRPr="00FF09BC">
              <w:rPr>
                <w:b/>
                <w:color w:val="002060"/>
                <w:sz w:val="30"/>
                <w:szCs w:val="30"/>
              </w:rPr>
              <w:t>Person responsible</w:t>
            </w:r>
            <w:r>
              <w:rPr>
                <w:b/>
                <w:color w:val="002060"/>
                <w:sz w:val="30"/>
                <w:szCs w:val="30"/>
              </w:rPr>
              <w:t xml:space="preserve"> -</w:t>
            </w:r>
            <w:r w:rsidRPr="00FF09BC">
              <w:rPr>
                <w:b/>
                <w:color w:val="002060"/>
                <w:sz w:val="30"/>
                <w:szCs w:val="30"/>
              </w:rPr>
              <w:t xml:space="preserve">  </w:t>
            </w:r>
            <w:r>
              <w:rPr>
                <w:color w:val="002060"/>
                <w:sz w:val="30"/>
                <w:szCs w:val="30"/>
              </w:rPr>
              <w:t xml:space="preserve"> </w:t>
            </w:r>
            <w:r w:rsidRPr="00FF09BC">
              <w:rPr>
                <w:color w:val="002060"/>
                <w:sz w:val="30"/>
                <w:szCs w:val="30"/>
              </w:rPr>
              <w:t xml:space="preserve"> </w:t>
            </w:r>
            <w:r>
              <w:rPr>
                <w:color w:val="002060"/>
                <w:sz w:val="30"/>
                <w:szCs w:val="30"/>
              </w:rPr>
              <w:t xml:space="preserve"> </w:t>
            </w:r>
          </w:p>
        </w:tc>
        <w:tc>
          <w:tcPr>
            <w:tcW w:w="5362" w:type="dxa"/>
            <w:shd w:val="clear" w:color="auto" w:fill="DBE5F1" w:themeFill="accent1" w:themeFillTint="33"/>
          </w:tcPr>
          <w:p w:rsidR="0011666D" w:rsidRPr="00A955EA" w:rsidRDefault="005379AC" w:rsidP="00360D23">
            <w:pPr>
              <w:jc w:val="left"/>
              <w:rPr>
                <w:rFonts w:cstheme="minorHAnsi"/>
                <w:color w:val="002060"/>
                <w:sz w:val="28"/>
                <w:szCs w:val="28"/>
              </w:rPr>
            </w:pPr>
            <w:r>
              <w:rPr>
                <w:rFonts w:cstheme="minorHAnsi"/>
                <w:color w:val="002060"/>
                <w:sz w:val="28"/>
                <w:szCs w:val="28"/>
              </w:rPr>
              <w:t>Richard Taylor</w:t>
            </w:r>
            <w:r w:rsidR="0011666D" w:rsidRPr="00A955EA">
              <w:rPr>
                <w:rFonts w:cstheme="minorHAnsi"/>
                <w:color w:val="002060"/>
                <w:sz w:val="28"/>
                <w:szCs w:val="28"/>
              </w:rPr>
              <w:t>(Assistant Headteacher)</w:t>
            </w:r>
          </w:p>
        </w:tc>
      </w:tr>
      <w:tr w:rsidR="0011666D" w:rsidTr="00E51ECE">
        <w:tc>
          <w:tcPr>
            <w:tcW w:w="3128" w:type="dxa"/>
            <w:shd w:val="clear" w:color="auto" w:fill="DBE5F1" w:themeFill="accent1" w:themeFillTint="33"/>
          </w:tcPr>
          <w:p w:rsidR="0011666D" w:rsidRDefault="0011666D" w:rsidP="00360D23">
            <w:pPr>
              <w:jc w:val="right"/>
              <w:rPr>
                <w:rFonts w:ascii="Arial" w:hAnsi="Arial" w:cs="Arial"/>
                <w:color w:val="000000"/>
                <w:sz w:val="24"/>
                <w:szCs w:val="24"/>
              </w:rPr>
            </w:pPr>
            <w:r w:rsidRPr="00FF09BC">
              <w:rPr>
                <w:b/>
                <w:color w:val="002060"/>
                <w:sz w:val="30"/>
                <w:szCs w:val="30"/>
              </w:rPr>
              <w:t>Last review date</w:t>
            </w:r>
            <w:r>
              <w:rPr>
                <w:b/>
                <w:color w:val="002060"/>
                <w:sz w:val="30"/>
                <w:szCs w:val="30"/>
              </w:rPr>
              <w:t xml:space="preserve"> -</w:t>
            </w:r>
          </w:p>
        </w:tc>
        <w:tc>
          <w:tcPr>
            <w:tcW w:w="5362" w:type="dxa"/>
            <w:shd w:val="clear" w:color="auto" w:fill="DBE5F1" w:themeFill="accent1" w:themeFillTint="33"/>
          </w:tcPr>
          <w:p w:rsidR="0011666D" w:rsidRPr="00A955EA" w:rsidRDefault="005379AC" w:rsidP="00360D23">
            <w:pPr>
              <w:jc w:val="left"/>
              <w:rPr>
                <w:rFonts w:cstheme="minorHAnsi"/>
                <w:color w:val="002060"/>
                <w:sz w:val="28"/>
                <w:szCs w:val="28"/>
              </w:rPr>
            </w:pPr>
            <w:r>
              <w:rPr>
                <w:rFonts w:cstheme="minorHAnsi"/>
                <w:color w:val="002060"/>
                <w:sz w:val="28"/>
                <w:szCs w:val="28"/>
              </w:rPr>
              <w:t>January 2020</w:t>
            </w:r>
          </w:p>
        </w:tc>
      </w:tr>
      <w:tr w:rsidR="0011666D" w:rsidTr="00E51ECE">
        <w:tc>
          <w:tcPr>
            <w:tcW w:w="3128" w:type="dxa"/>
            <w:shd w:val="clear" w:color="auto" w:fill="DBE5F1" w:themeFill="accent1" w:themeFillTint="33"/>
          </w:tcPr>
          <w:p w:rsidR="0011666D" w:rsidRDefault="002B6370" w:rsidP="00360D23">
            <w:pPr>
              <w:jc w:val="right"/>
              <w:rPr>
                <w:rFonts w:ascii="Arial" w:hAnsi="Arial" w:cs="Arial"/>
                <w:color w:val="000000"/>
                <w:sz w:val="24"/>
                <w:szCs w:val="24"/>
              </w:rPr>
            </w:pPr>
            <w:r>
              <w:rPr>
                <w:b/>
                <w:color w:val="002060"/>
                <w:sz w:val="30"/>
                <w:szCs w:val="30"/>
              </w:rPr>
              <w:t>Review date</w:t>
            </w:r>
            <w:r w:rsidR="0011666D">
              <w:rPr>
                <w:b/>
                <w:color w:val="002060"/>
                <w:sz w:val="30"/>
                <w:szCs w:val="30"/>
              </w:rPr>
              <w:t xml:space="preserve"> -</w:t>
            </w:r>
          </w:p>
        </w:tc>
        <w:tc>
          <w:tcPr>
            <w:tcW w:w="5362" w:type="dxa"/>
            <w:shd w:val="clear" w:color="auto" w:fill="DBE5F1" w:themeFill="accent1" w:themeFillTint="33"/>
          </w:tcPr>
          <w:p w:rsidR="0011666D" w:rsidRPr="00A955EA" w:rsidRDefault="005379AC" w:rsidP="00360D23">
            <w:pPr>
              <w:jc w:val="left"/>
              <w:rPr>
                <w:rFonts w:cstheme="minorHAnsi"/>
                <w:color w:val="002060"/>
                <w:sz w:val="28"/>
                <w:szCs w:val="28"/>
              </w:rPr>
            </w:pPr>
            <w:r>
              <w:rPr>
                <w:rFonts w:cstheme="minorHAnsi"/>
                <w:color w:val="002060"/>
                <w:sz w:val="28"/>
                <w:szCs w:val="28"/>
              </w:rPr>
              <w:t>January 2022</w:t>
            </w:r>
          </w:p>
        </w:tc>
      </w:tr>
    </w:tbl>
    <w:p w:rsidR="0011666D" w:rsidRDefault="0011666D">
      <w:pPr>
        <w:rPr>
          <w:rFonts w:ascii="Arial" w:hAnsi="Arial" w:cs="Arial"/>
          <w:color w:val="000000"/>
          <w:sz w:val="24"/>
          <w:szCs w:val="24"/>
        </w:rPr>
      </w:pPr>
      <w:r>
        <w:rPr>
          <w:noProof/>
          <w:lang w:eastAsia="en-GB"/>
        </w:rPr>
        <mc:AlternateContent>
          <mc:Choice Requires="wps">
            <w:drawing>
              <wp:anchor distT="0" distB="0" distL="114300" distR="114300" simplePos="0" relativeHeight="251667456" behindDoc="0" locked="0" layoutInCell="1" allowOverlap="1" wp14:anchorId="05C0E4DE" wp14:editId="5418DBDC">
                <wp:simplePos x="0" y="0"/>
                <wp:positionH relativeFrom="column">
                  <wp:posOffset>-456565</wp:posOffset>
                </wp:positionH>
                <wp:positionV relativeFrom="paragraph">
                  <wp:posOffset>5826760</wp:posOffset>
                </wp:positionV>
                <wp:extent cx="6400800" cy="12141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4120"/>
                        </a:xfrm>
                        <a:prstGeom prst="rect">
                          <a:avLst/>
                        </a:prstGeom>
                        <a:solidFill>
                          <a:srgbClr val="FFFFFF"/>
                        </a:solidFill>
                        <a:ln w="9525">
                          <a:solidFill>
                            <a:schemeClr val="bg1"/>
                          </a:solidFill>
                          <a:miter lim="800000"/>
                          <a:headEnd/>
                          <a:tailEnd/>
                        </a:ln>
                      </wps:spPr>
                      <wps:txbx>
                        <w:txbxContent>
                          <w:p w:rsidR="00E51ECE" w:rsidRPr="00E51ECE" w:rsidRDefault="00E51ECE" w:rsidP="00E51ECE">
                            <w:pPr>
                              <w:pBdr>
                                <w:top w:val="single" w:sz="4" w:space="1" w:color="auto"/>
                                <w:left w:val="single" w:sz="4" w:space="4" w:color="auto"/>
                                <w:bottom w:val="single" w:sz="4" w:space="1" w:color="auto"/>
                                <w:right w:val="single" w:sz="4" w:space="4" w:color="auto"/>
                              </w:pBd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Redbridge Community School is committed to maintaining the integrity of our students’ learning and our responsibility as an assessment centre, through a clear policy of educating our students about the dangers and implications of plagiarism. This is supported by thorough monitoring of students’ coursework and its drafting process and through the establishment of clear sanctions for any student who fails to adhere to this process.</w:t>
                            </w:r>
                          </w:p>
                          <w:p w:rsidR="004E453E" w:rsidRPr="0011666D" w:rsidRDefault="004E453E" w:rsidP="0011666D">
                            <w:pPr>
                              <w:pStyle w:val="Default"/>
                              <w:jc w:val="center"/>
                              <w:rPr>
                                <w:rFonts w:asciiTheme="minorHAnsi" w:hAnsiTheme="minorHAnsi"/>
                                <w:color w:val="002060"/>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0E4DE" id="_x0000_s1027" type="#_x0000_t202" style="position:absolute;left:0;text-align:left;margin-left:-35.95pt;margin-top:458.8pt;width:7in;height: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" strokecolor="white [3212]">
                <v:textbox>
                  <w:txbxContent>
                    <w:p w:rsidR="00E51ECE" w:rsidRPr="00E51ECE" w:rsidRDefault="00E51ECE" w:rsidP="00E51ECE">
                      <w:pPr>
                        <w:pBdr>
                          <w:top w:val="single" w:sz="4" w:space="1" w:color="auto"/>
                          <w:left w:val="single" w:sz="4" w:space="4" w:color="auto"/>
                          <w:bottom w:val="single" w:sz="4" w:space="1" w:color="auto"/>
                          <w:right w:val="single" w:sz="4" w:space="4" w:color="auto"/>
                        </w:pBd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Redbridge Community School is committed to maintaining the integrity of our students’ learning and our responsibility as an assessment centre, through a clear policy of educating our students about the dangers and implications of plagiarism. This is supported by thorough monitoring of students’ coursework and its drafting process and through the establishment of clear sanctions for any student who fails to adhere to this process.</w:t>
                      </w:r>
                    </w:p>
                    <w:p w:rsidR="004E453E" w:rsidRPr="0011666D" w:rsidRDefault="004E453E" w:rsidP="0011666D">
                      <w:pPr>
                        <w:pStyle w:val="Default"/>
                        <w:jc w:val="center"/>
                        <w:rPr>
                          <w:rFonts w:asciiTheme="minorHAnsi" w:hAnsiTheme="minorHAnsi"/>
                          <w:color w:val="002060"/>
                          <w:sz w:val="30"/>
                          <w:szCs w:val="30"/>
                        </w:rPr>
                      </w:pPr>
                    </w:p>
                  </w:txbxContent>
                </v:textbox>
              </v:shape>
            </w:pict>
          </mc:Fallback>
        </mc:AlternateContent>
      </w:r>
      <w:r>
        <w:rPr>
          <w:noProof/>
          <w:lang w:eastAsia="en-GB"/>
        </w:rPr>
        <w:t xml:space="preserve"> </w:t>
      </w:r>
      <w:r w:rsidR="00FF09BC" w:rsidRPr="00FF09BC">
        <w:rPr>
          <w:noProof/>
          <w:lang w:eastAsia="en-GB"/>
        </w:rPr>
        <w:drawing>
          <wp:anchor distT="0" distB="0" distL="114300" distR="114300" simplePos="0" relativeHeight="251660288" behindDoc="0" locked="0" layoutInCell="1" allowOverlap="1" wp14:anchorId="729AA6E3" wp14:editId="32015870">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FF09BC">
        <w:rPr>
          <w:noProof/>
          <w:lang w:eastAsia="en-GB"/>
        </w:rPr>
        <w:drawing>
          <wp:anchor distT="0" distB="0" distL="114300" distR="114300" simplePos="0" relativeHeight="251664384" behindDoc="0" locked="0" layoutInCell="1" allowOverlap="1" wp14:anchorId="78AA91D5" wp14:editId="42A98DB7">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7338"/>
        <w:gridCol w:w="1634"/>
      </w:tblGrid>
      <w:tr w:rsidR="000C71BA" w:rsidTr="003F74AD">
        <w:trPr>
          <w:trHeight w:val="112"/>
        </w:trPr>
        <w:tc>
          <w:tcPr>
            <w:tcW w:w="8972" w:type="dxa"/>
            <w:gridSpan w:val="2"/>
            <w:shd w:val="clear" w:color="auto" w:fill="002060"/>
          </w:tcPr>
          <w:p w:rsidR="000C71BA" w:rsidRPr="003F74AD" w:rsidRDefault="002B6B18" w:rsidP="000C71BA">
            <w:pPr>
              <w:pStyle w:val="Default"/>
              <w:rPr>
                <w:rFonts w:asciiTheme="minorHAnsi" w:hAnsiTheme="minorHAnsi"/>
                <w:sz w:val="28"/>
                <w:szCs w:val="28"/>
              </w:rPr>
            </w:pPr>
            <w:r>
              <w:rPr>
                <w:rFonts w:asciiTheme="minorHAnsi" w:hAnsiTheme="minorHAnsi"/>
                <w:b/>
                <w:bCs/>
                <w:color w:val="FFFFFF" w:themeColor="background1"/>
                <w:sz w:val="28"/>
                <w:szCs w:val="28"/>
              </w:rPr>
              <w:lastRenderedPageBreak/>
              <w:t xml:space="preserve">Contents </w:t>
            </w:r>
            <w:r w:rsidR="000C71BA" w:rsidRPr="003F74AD">
              <w:rPr>
                <w:rFonts w:asciiTheme="minorHAnsi" w:hAnsiTheme="minorHAnsi"/>
                <w:b/>
                <w:bCs/>
                <w:color w:val="FFFFFF" w:themeColor="background1"/>
                <w:sz w:val="28"/>
                <w:szCs w:val="28"/>
              </w:rPr>
              <w:t xml:space="preserve"> </w:t>
            </w:r>
          </w:p>
        </w:tc>
      </w:tr>
      <w:tr w:rsidR="000C71BA" w:rsidTr="000C71BA">
        <w:trPr>
          <w:trHeight w:val="112"/>
        </w:trPr>
        <w:tc>
          <w:tcPr>
            <w:tcW w:w="7338" w:type="dxa"/>
            <w:tcBorders>
              <w:right w:val="single" w:sz="4" w:space="0" w:color="000000" w:themeColor="text1"/>
            </w:tcBorders>
          </w:tcPr>
          <w:p w:rsidR="000C71BA" w:rsidRPr="003F74AD" w:rsidRDefault="00E51ECE" w:rsidP="00E51ECE">
            <w:pPr>
              <w:pStyle w:val="Default"/>
              <w:ind w:left="175"/>
              <w:rPr>
                <w:rFonts w:asciiTheme="minorHAnsi" w:hAnsiTheme="minorHAnsi"/>
              </w:rPr>
            </w:pPr>
            <w:r>
              <w:rPr>
                <w:rFonts w:asciiTheme="minorHAnsi" w:hAnsiTheme="minorHAnsi"/>
              </w:rPr>
              <w:t xml:space="preserve">1. Overview </w:t>
            </w:r>
            <w:r w:rsidR="000C71BA" w:rsidRPr="003F74AD">
              <w:rPr>
                <w:rFonts w:asciiTheme="minorHAnsi" w:hAnsiTheme="minorHAnsi"/>
              </w:rPr>
              <w:t xml:space="preserve">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3 </w:t>
            </w:r>
          </w:p>
        </w:tc>
      </w:tr>
      <w:tr w:rsidR="000C71BA" w:rsidTr="000C71BA">
        <w:trPr>
          <w:trHeight w:val="112"/>
        </w:trPr>
        <w:tc>
          <w:tcPr>
            <w:tcW w:w="7338" w:type="dxa"/>
            <w:tcBorders>
              <w:right w:val="single" w:sz="4" w:space="0" w:color="000000" w:themeColor="text1"/>
            </w:tcBorders>
          </w:tcPr>
          <w:p w:rsidR="000C71BA" w:rsidRPr="003F74AD" w:rsidRDefault="000C71BA" w:rsidP="00E51ECE">
            <w:pPr>
              <w:pStyle w:val="Default"/>
              <w:ind w:left="175"/>
              <w:rPr>
                <w:rFonts w:asciiTheme="minorHAnsi" w:hAnsiTheme="minorHAnsi"/>
              </w:rPr>
            </w:pPr>
            <w:r w:rsidRPr="003F74AD">
              <w:rPr>
                <w:rFonts w:asciiTheme="minorHAnsi" w:hAnsiTheme="minorHAnsi"/>
              </w:rPr>
              <w:t xml:space="preserve">2. </w:t>
            </w:r>
            <w:r w:rsidR="00E51ECE">
              <w:rPr>
                <w:rFonts w:asciiTheme="minorHAnsi" w:hAnsiTheme="minorHAnsi"/>
              </w:rPr>
              <w:t>Preventing Plagiarism at Redbridge Community School</w:t>
            </w:r>
            <w:r w:rsidRPr="003F74AD">
              <w:rPr>
                <w:rFonts w:asciiTheme="minorHAnsi" w:hAnsiTheme="minorHAnsi"/>
              </w:rPr>
              <w:t xml:space="preserve"> </w:t>
            </w:r>
          </w:p>
        </w:tc>
        <w:tc>
          <w:tcPr>
            <w:tcW w:w="1634" w:type="dxa"/>
            <w:tcBorders>
              <w:left w:val="single" w:sz="4" w:space="0" w:color="000000" w:themeColor="text1"/>
            </w:tcBorders>
          </w:tcPr>
          <w:p w:rsidR="000C71BA" w:rsidRPr="003F74AD" w:rsidRDefault="00E51ECE" w:rsidP="000C71BA">
            <w:pPr>
              <w:pStyle w:val="Default"/>
              <w:ind w:left="33"/>
              <w:rPr>
                <w:rFonts w:asciiTheme="minorHAnsi" w:hAnsiTheme="minorHAnsi"/>
              </w:rPr>
            </w:pPr>
            <w:r>
              <w:rPr>
                <w:rFonts w:asciiTheme="minorHAnsi" w:hAnsiTheme="minorHAnsi"/>
              </w:rPr>
              <w:t>Page 3</w:t>
            </w:r>
          </w:p>
        </w:tc>
      </w:tr>
    </w:tbl>
    <w:p w:rsidR="00E51ECE" w:rsidRDefault="00E51ECE" w:rsidP="00E51ECE">
      <w:pPr>
        <w:autoSpaceDE w:val="0"/>
        <w:autoSpaceDN w:val="0"/>
        <w:adjustRightInd w:val="0"/>
        <w:jc w:val="left"/>
        <w:rPr>
          <w:rFonts w:cs="Arial"/>
          <w:b/>
          <w:color w:val="002060"/>
          <w:sz w:val="28"/>
          <w:szCs w:val="28"/>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2B6B18" w:rsidRDefault="002B6B18" w:rsidP="00E51ECE">
      <w:pPr>
        <w:autoSpaceDE w:val="0"/>
        <w:autoSpaceDN w:val="0"/>
        <w:adjustRightInd w:val="0"/>
        <w:jc w:val="left"/>
        <w:rPr>
          <w:rFonts w:ascii="TTE24BAB18t00" w:hAnsi="TTE24BAB18t00" w:cs="TTE24BAB18t00"/>
          <w:sz w:val="20"/>
          <w:szCs w:val="20"/>
        </w:rPr>
      </w:pPr>
    </w:p>
    <w:p w:rsidR="002B6B18" w:rsidRDefault="002B6B18" w:rsidP="00E51ECE">
      <w:pPr>
        <w:autoSpaceDE w:val="0"/>
        <w:autoSpaceDN w:val="0"/>
        <w:adjustRightInd w:val="0"/>
        <w:jc w:val="left"/>
        <w:rPr>
          <w:rFonts w:ascii="TTE24BAB18t00" w:hAnsi="TTE24BAB18t00" w:cs="TTE24BAB18t00"/>
          <w:sz w:val="20"/>
          <w:szCs w:val="20"/>
        </w:rPr>
      </w:pPr>
    </w:p>
    <w:p w:rsidR="002B6B18" w:rsidRDefault="002B6B18"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Default="00E51ECE" w:rsidP="00E51ECE">
      <w:pPr>
        <w:autoSpaceDE w:val="0"/>
        <w:autoSpaceDN w:val="0"/>
        <w:adjustRightInd w:val="0"/>
        <w:jc w:val="left"/>
        <w:rPr>
          <w:rFonts w:ascii="TTE24BAB18t00" w:hAnsi="TTE24BAB18t00" w:cs="TTE24BAB18t00"/>
          <w:sz w:val="20"/>
          <w:szCs w:val="20"/>
        </w:rPr>
      </w:pPr>
    </w:p>
    <w:p w:rsidR="00E51ECE" w:rsidRPr="00E51ECE" w:rsidRDefault="00E51ECE" w:rsidP="00E51ECE">
      <w:pPr>
        <w:autoSpaceDE w:val="0"/>
        <w:autoSpaceDN w:val="0"/>
        <w:adjustRightInd w:val="0"/>
        <w:jc w:val="left"/>
        <w:rPr>
          <w:rFonts w:ascii="TTE24BAB18t00" w:hAnsi="TTE24BAB18t00" w:cs="TTE24BAB18t00"/>
          <w:sz w:val="20"/>
          <w:szCs w:val="20"/>
        </w:rPr>
      </w:pPr>
    </w:p>
    <w:p w:rsidR="00E51ECE" w:rsidRPr="00E51ECE" w:rsidRDefault="00E51ECE" w:rsidP="00E51ECE">
      <w:pPr>
        <w:pBdr>
          <w:top w:val="single" w:sz="4" w:space="1" w:color="auto"/>
          <w:left w:val="single" w:sz="4" w:space="4" w:color="auto"/>
          <w:bottom w:val="single" w:sz="4" w:space="1" w:color="auto"/>
          <w:right w:val="single" w:sz="4" w:space="4" w:color="auto"/>
        </w:pBdr>
        <w:autoSpaceDE w:val="0"/>
        <w:autoSpaceDN w:val="0"/>
        <w:adjustRightInd w:val="0"/>
        <w:jc w:val="left"/>
        <w:rPr>
          <w:rFonts w:ascii="TTE24B03B0t00" w:hAnsi="TTE24B03B0t00" w:cs="TTE24B03B0t00"/>
          <w:b/>
          <w:sz w:val="20"/>
          <w:szCs w:val="20"/>
        </w:rPr>
      </w:pPr>
      <w:r>
        <w:rPr>
          <w:rFonts w:ascii="TTE24B03B0t00" w:hAnsi="TTE24B03B0t00" w:cs="TTE24B03B0t00"/>
          <w:b/>
          <w:sz w:val="20"/>
          <w:szCs w:val="20"/>
        </w:rPr>
        <w:lastRenderedPageBreak/>
        <w:t xml:space="preserve">1. </w:t>
      </w:r>
      <w:r w:rsidRPr="00E51ECE">
        <w:rPr>
          <w:rFonts w:ascii="TTE24B03B0t00" w:hAnsi="TTE24B03B0t00" w:cs="TTE24B03B0t00"/>
          <w:b/>
          <w:sz w:val="20"/>
          <w:szCs w:val="20"/>
        </w:rPr>
        <w:t>Overview</w:t>
      </w:r>
    </w:p>
    <w:p w:rsidR="00E51ECE" w:rsidRPr="00E51ECE" w:rsidRDefault="00E51ECE" w:rsidP="00E51ECE">
      <w:pPr>
        <w:pBdr>
          <w:top w:val="single" w:sz="4" w:space="1" w:color="auto"/>
          <w:left w:val="single" w:sz="4" w:space="4" w:color="auto"/>
          <w:bottom w:val="single" w:sz="4" w:space="1" w:color="auto"/>
          <w:right w:val="single" w:sz="4" w:space="4" w:color="auto"/>
        </w:pBdr>
        <w:autoSpaceDE w:val="0"/>
        <w:autoSpaceDN w:val="0"/>
        <w:adjustRightInd w:val="0"/>
        <w:jc w:val="left"/>
        <w:rPr>
          <w:rFonts w:ascii="TTE24B03B0t00" w:hAnsi="TTE24B03B0t00" w:cs="TTE24B03B0t00"/>
          <w:sz w:val="20"/>
          <w:szCs w:val="20"/>
        </w:rPr>
      </w:pPr>
    </w:p>
    <w:p w:rsidR="00E51ECE" w:rsidRDefault="00E51ECE" w:rsidP="00E51ECE">
      <w:pPr>
        <w:pBdr>
          <w:top w:val="single" w:sz="4" w:space="1" w:color="auto"/>
          <w:left w:val="single" w:sz="4" w:space="4" w:color="auto"/>
          <w:bottom w:val="single" w:sz="4" w:space="1" w:color="auto"/>
          <w:right w:val="single" w:sz="4" w:space="4" w:color="auto"/>
        </w:pBd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We define plagiarism as “the failure to acknowledge sources properly and/or the submission of another person’s work as if it were the candidate’s own” (Joint Council for Qualifications notice on Plagiarism in Examinations). This mostly refers to copying from published texts whether these are in print or on the internet.</w:t>
      </w:r>
    </w:p>
    <w:p w:rsidR="002E18AB" w:rsidRPr="00E51ECE" w:rsidRDefault="002E18AB" w:rsidP="00E51ECE">
      <w:pPr>
        <w:pBdr>
          <w:top w:val="single" w:sz="4" w:space="1" w:color="auto"/>
          <w:left w:val="single" w:sz="4" w:space="4" w:color="auto"/>
          <w:bottom w:val="single" w:sz="4" w:space="1" w:color="auto"/>
          <w:right w:val="single" w:sz="4" w:space="4" w:color="auto"/>
        </w:pBdr>
        <w:autoSpaceDE w:val="0"/>
        <w:autoSpaceDN w:val="0"/>
        <w:adjustRightInd w:val="0"/>
        <w:jc w:val="left"/>
        <w:rPr>
          <w:rFonts w:ascii="TTE24B03B0t00" w:hAnsi="TTE24B03B0t00" w:cs="TTE24B03B0t00"/>
          <w:sz w:val="20"/>
          <w:szCs w:val="20"/>
        </w:rPr>
      </w:pPr>
    </w:p>
    <w:p w:rsidR="00E51ECE" w:rsidRDefault="00E51ECE" w:rsidP="00E51ECE">
      <w:pPr>
        <w:pBdr>
          <w:top w:val="single" w:sz="4" w:space="1" w:color="auto"/>
          <w:left w:val="single" w:sz="4" w:space="4" w:color="auto"/>
          <w:bottom w:val="single" w:sz="4" w:space="1" w:color="auto"/>
          <w:right w:val="single" w:sz="4" w:space="4" w:color="auto"/>
        </w:pBd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Copying and collusion are different forms of malpractice.</w:t>
      </w:r>
    </w:p>
    <w:p w:rsidR="002E18AB" w:rsidRPr="00E51ECE" w:rsidRDefault="002E18AB" w:rsidP="00E51ECE">
      <w:pPr>
        <w:pBdr>
          <w:top w:val="single" w:sz="4" w:space="1" w:color="auto"/>
          <w:left w:val="single" w:sz="4" w:space="4" w:color="auto"/>
          <w:bottom w:val="single" w:sz="4" w:space="1" w:color="auto"/>
          <w:right w:val="single" w:sz="4" w:space="4" w:color="auto"/>
        </w:pBdr>
        <w:autoSpaceDE w:val="0"/>
        <w:autoSpaceDN w:val="0"/>
        <w:adjustRightInd w:val="0"/>
        <w:jc w:val="left"/>
        <w:rPr>
          <w:rFonts w:ascii="TTE24B03B0t00" w:hAnsi="TTE24B03B0t00" w:cs="TTE24B03B0t00"/>
          <w:sz w:val="20"/>
          <w:szCs w:val="20"/>
        </w:rPr>
      </w:pPr>
    </w:p>
    <w:p w:rsidR="00E51ECE" w:rsidRPr="00E51ECE" w:rsidRDefault="00E51ECE" w:rsidP="00E51ECE">
      <w:pPr>
        <w:pBdr>
          <w:top w:val="single" w:sz="4" w:space="1" w:color="auto"/>
          <w:left w:val="single" w:sz="4" w:space="4" w:color="auto"/>
          <w:bottom w:val="single" w:sz="4" w:space="1" w:color="auto"/>
          <w:right w:val="single" w:sz="4" w:space="4" w:color="auto"/>
        </w:pBd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Factors contributing to the rise in plagiarism include: the increasing pressures on students to succeed; students’ lack of awareness of the regulations; students’ failure to allow time to meet deadlines; students’ lack of skill in using/acknowledging source materials; the greater availability of internet resources; the growth of websites providing bespoke coursework and students’ belief that their plagiarising will not be monitored.</w:t>
      </w:r>
    </w:p>
    <w:p w:rsidR="00E51ECE" w:rsidRDefault="00E51ECE" w:rsidP="00E51ECE">
      <w:pPr>
        <w:autoSpaceDE w:val="0"/>
        <w:autoSpaceDN w:val="0"/>
        <w:adjustRightInd w:val="0"/>
        <w:jc w:val="left"/>
        <w:rPr>
          <w:rFonts w:ascii="TTE24B03B0t00" w:hAnsi="TTE24B03B0t00" w:cs="TTE24B03B0t00"/>
          <w:sz w:val="20"/>
          <w:szCs w:val="20"/>
        </w:rPr>
      </w:pPr>
    </w:p>
    <w:p w:rsidR="00E51ECE" w:rsidRPr="00E51ECE" w:rsidRDefault="00E51ECE" w:rsidP="00E51ECE">
      <w:pPr>
        <w:autoSpaceDE w:val="0"/>
        <w:autoSpaceDN w:val="0"/>
        <w:adjustRightInd w:val="0"/>
        <w:jc w:val="left"/>
        <w:rPr>
          <w:rFonts w:ascii="TTE24B03B0t00" w:hAnsi="TTE24B03B0t00" w:cs="TTE24B03B0t00"/>
          <w:b/>
          <w:sz w:val="20"/>
          <w:szCs w:val="20"/>
        </w:rPr>
      </w:pPr>
    </w:p>
    <w:p w:rsidR="00E51ECE" w:rsidRPr="00E51ECE" w:rsidRDefault="00E51ECE" w:rsidP="00E51ECE">
      <w:pPr>
        <w:autoSpaceDE w:val="0"/>
        <w:autoSpaceDN w:val="0"/>
        <w:adjustRightInd w:val="0"/>
        <w:jc w:val="left"/>
        <w:rPr>
          <w:rFonts w:ascii="TTE24BAB18t00" w:hAnsi="TTE24BAB18t00" w:cs="TTE24BAB18t00"/>
          <w:b/>
          <w:sz w:val="20"/>
          <w:szCs w:val="20"/>
        </w:rPr>
      </w:pPr>
      <w:r w:rsidRPr="00E51ECE">
        <w:rPr>
          <w:rFonts w:ascii="TTE24BAB18t00" w:hAnsi="TTE24BAB18t00" w:cs="TTE24BAB18t00"/>
          <w:b/>
          <w:sz w:val="20"/>
          <w:szCs w:val="20"/>
        </w:rPr>
        <w:t xml:space="preserve">2. Preventing Plagiarism at Redbridge Community School </w:t>
      </w:r>
    </w:p>
    <w:p w:rsidR="00E51ECE" w:rsidRPr="00E51ECE" w:rsidRDefault="00E51ECE" w:rsidP="00E51ECE">
      <w:pPr>
        <w:autoSpaceDE w:val="0"/>
        <w:autoSpaceDN w:val="0"/>
        <w:adjustRightInd w:val="0"/>
        <w:jc w:val="left"/>
        <w:rPr>
          <w:rFonts w:ascii="TTE24BAB18t00" w:hAnsi="TTE24BAB18t00" w:cs="TTE24BAB18t00"/>
          <w:sz w:val="20"/>
          <w:szCs w:val="20"/>
        </w:rPr>
      </w:pPr>
    </w:p>
    <w:p w:rsidR="00E51ECE" w:rsidRPr="00E51ECE" w:rsidRDefault="00E51ECE" w:rsidP="00E51ECE">
      <w:pP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 Staff will set reasonable deadlines to students for submission of work and provide reminders on a regular basis</w:t>
      </w:r>
      <w:r w:rsidR="002E18AB">
        <w:rPr>
          <w:rFonts w:ascii="TTE24B03B0t00" w:hAnsi="TTE24B03B0t00" w:cs="TTE24B03B0t00"/>
          <w:sz w:val="20"/>
          <w:szCs w:val="20"/>
        </w:rPr>
        <w:t>.</w:t>
      </w:r>
    </w:p>
    <w:p w:rsidR="00E51ECE" w:rsidRPr="00E51ECE" w:rsidRDefault="00E51ECE" w:rsidP="00E51ECE">
      <w:pPr>
        <w:autoSpaceDE w:val="0"/>
        <w:autoSpaceDN w:val="0"/>
        <w:adjustRightInd w:val="0"/>
        <w:jc w:val="left"/>
        <w:rPr>
          <w:rFonts w:ascii="TTE24B03B0t00" w:hAnsi="TTE24B03B0t00" w:cs="TTE24B03B0t00"/>
          <w:sz w:val="20"/>
          <w:szCs w:val="20"/>
        </w:rPr>
      </w:pPr>
    </w:p>
    <w:p w:rsidR="00E51ECE" w:rsidRPr="00E51ECE" w:rsidRDefault="00E51ECE" w:rsidP="00E51ECE">
      <w:pP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 Students, throughout the course, will be made aware of the penalties of malpractice during lessons and discussion at parents’ evenings and departments may opt to produce information to be sent to parents.</w:t>
      </w:r>
    </w:p>
    <w:p w:rsidR="00E51ECE" w:rsidRPr="00E51ECE" w:rsidRDefault="00E51ECE" w:rsidP="00E51ECE">
      <w:pPr>
        <w:autoSpaceDE w:val="0"/>
        <w:autoSpaceDN w:val="0"/>
        <w:adjustRightInd w:val="0"/>
        <w:jc w:val="left"/>
        <w:rPr>
          <w:rFonts w:ascii="TTE24B03B0t00" w:hAnsi="TTE24B03B0t00" w:cs="TTE24B03B0t00"/>
          <w:sz w:val="20"/>
          <w:szCs w:val="20"/>
        </w:rPr>
      </w:pPr>
    </w:p>
    <w:p w:rsidR="00E51ECE" w:rsidRPr="00E51ECE" w:rsidRDefault="00E51ECE" w:rsidP="00E51ECE">
      <w:pP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 Staff will be supported/trained in the clues to spotting plagiarism, how to keep watch on content, style and presentation, and how to confirm and report plagiarism. Any discussions related to this should be discussed with the appropriate SMT line manager who will then liaise with the examinations officer. INSET with the appropriate examining body is strongly encouraged for all members of teaching staff delivering a key stage 4 qualification.</w:t>
      </w:r>
    </w:p>
    <w:p w:rsidR="00E51ECE" w:rsidRPr="00E51ECE" w:rsidRDefault="00E51ECE" w:rsidP="00E51ECE">
      <w:pPr>
        <w:autoSpaceDE w:val="0"/>
        <w:autoSpaceDN w:val="0"/>
        <w:adjustRightInd w:val="0"/>
        <w:jc w:val="left"/>
        <w:rPr>
          <w:rFonts w:ascii="TTE24B03B0t00" w:hAnsi="TTE24B03B0t00" w:cs="TTE24B03B0t00"/>
          <w:sz w:val="20"/>
          <w:szCs w:val="20"/>
        </w:rPr>
      </w:pPr>
    </w:p>
    <w:p w:rsidR="00E51ECE" w:rsidRPr="00E51ECE" w:rsidRDefault="00E51ECE" w:rsidP="00E51ECE">
      <w:pP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  Throughout any Key stage 4 qualification, the work of the students is closely monitored within the regulation guidelines of the appropriate examination body in order to highlight any suspicions of plagiarism.</w:t>
      </w:r>
    </w:p>
    <w:p w:rsidR="00E51ECE" w:rsidRPr="00E51ECE" w:rsidRDefault="00E51ECE" w:rsidP="00E51ECE">
      <w:pPr>
        <w:autoSpaceDE w:val="0"/>
        <w:autoSpaceDN w:val="0"/>
        <w:adjustRightInd w:val="0"/>
        <w:jc w:val="left"/>
        <w:rPr>
          <w:rFonts w:ascii="TTE24B03B0t00" w:hAnsi="TTE24B03B0t00" w:cs="TTE24B03B0t00"/>
          <w:sz w:val="20"/>
          <w:szCs w:val="20"/>
        </w:rPr>
      </w:pPr>
    </w:p>
    <w:p w:rsidR="00E51ECE" w:rsidRPr="00E51ECE" w:rsidRDefault="00E51ECE" w:rsidP="00E51ECE">
      <w:pP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 Students are made aware what plagiarism is during Year 10, and what subsequent repercussions could be; this will be reinforced when they sign their coursework/</w:t>
      </w:r>
      <w:r w:rsidR="00C8033D" w:rsidRPr="00E51ECE">
        <w:rPr>
          <w:rFonts w:ascii="TTE24B03B0t00" w:hAnsi="TTE24B03B0t00" w:cs="TTE24B03B0t00"/>
          <w:sz w:val="20"/>
          <w:szCs w:val="20"/>
        </w:rPr>
        <w:t>controlled</w:t>
      </w:r>
      <w:r w:rsidRPr="00E51ECE">
        <w:rPr>
          <w:rFonts w:ascii="TTE24B03B0t00" w:hAnsi="TTE24B03B0t00" w:cs="TTE24B03B0t00"/>
          <w:sz w:val="20"/>
          <w:szCs w:val="20"/>
        </w:rPr>
        <w:t xml:space="preserve"> assessment submission documentation.</w:t>
      </w:r>
    </w:p>
    <w:p w:rsidR="00E51ECE" w:rsidRPr="00E51ECE" w:rsidRDefault="00E51ECE" w:rsidP="00E51ECE">
      <w:pPr>
        <w:autoSpaceDE w:val="0"/>
        <w:autoSpaceDN w:val="0"/>
        <w:adjustRightInd w:val="0"/>
        <w:jc w:val="left"/>
        <w:rPr>
          <w:rFonts w:ascii="TTE24B03B0t00" w:hAnsi="TTE24B03B0t00" w:cs="TTE24B03B0t00"/>
          <w:sz w:val="20"/>
          <w:szCs w:val="20"/>
        </w:rPr>
      </w:pPr>
    </w:p>
    <w:p w:rsidR="00E51ECE" w:rsidRPr="00E51ECE" w:rsidRDefault="00E51ECE" w:rsidP="00E51ECE">
      <w:pP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 Any suspicions of plagiarism malpractice should be reported to the SMT line manager in the first instance who will then inform the examinations officer.</w:t>
      </w:r>
    </w:p>
    <w:p w:rsidR="00E51ECE" w:rsidRPr="00E51ECE" w:rsidRDefault="00E51ECE" w:rsidP="00E51ECE">
      <w:pPr>
        <w:autoSpaceDE w:val="0"/>
        <w:autoSpaceDN w:val="0"/>
        <w:adjustRightInd w:val="0"/>
        <w:jc w:val="left"/>
        <w:rPr>
          <w:rFonts w:ascii="TTE24B03B0t00" w:hAnsi="TTE24B03B0t00" w:cs="TTE24B03B0t00"/>
          <w:sz w:val="20"/>
          <w:szCs w:val="20"/>
        </w:rPr>
      </w:pPr>
    </w:p>
    <w:p w:rsidR="00E51ECE" w:rsidRPr="00E51ECE" w:rsidRDefault="00E51ECE" w:rsidP="00E51ECE">
      <w:pP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 Appropriate actions must include: contacting parents and an interview with the student, class teacher and SMT line manager which may result in consideration of dis-application of the student from one or more examinations; internal circulation of the students’ details to all appropriate curriculum leaders and SMT; strict deadlines for redrafting/rewriting of plagiarised coursework/controlled assessments (when applicable) and a signed declaration of future intent/adherence to policy (recognising that this could include barred entry from examinations). After this process has occurred, any further plagiarism offence will be automatically reported to the Awarding Body, as detailed by JCQ.</w:t>
      </w:r>
    </w:p>
    <w:p w:rsidR="00E51ECE" w:rsidRPr="00E51ECE" w:rsidRDefault="00E51ECE" w:rsidP="00E51ECE">
      <w:pPr>
        <w:autoSpaceDE w:val="0"/>
        <w:autoSpaceDN w:val="0"/>
        <w:adjustRightInd w:val="0"/>
        <w:jc w:val="left"/>
        <w:rPr>
          <w:rFonts w:ascii="TTE24B03B0t00" w:hAnsi="TTE24B03B0t00" w:cs="TTE24B03B0t00"/>
          <w:sz w:val="20"/>
          <w:szCs w:val="20"/>
        </w:rPr>
      </w:pPr>
    </w:p>
    <w:p w:rsidR="00E51ECE" w:rsidRPr="00E51ECE" w:rsidRDefault="00E51ECE" w:rsidP="00E51ECE">
      <w:pPr>
        <w:autoSpaceDE w:val="0"/>
        <w:autoSpaceDN w:val="0"/>
        <w:adjustRightInd w:val="0"/>
        <w:jc w:val="left"/>
        <w:rPr>
          <w:rFonts w:ascii="TTE24B03B0t00" w:hAnsi="TTE24B03B0t00" w:cs="TTE24B03B0t00"/>
          <w:sz w:val="20"/>
          <w:szCs w:val="20"/>
        </w:rPr>
      </w:pPr>
      <w:r w:rsidRPr="00E51ECE">
        <w:rPr>
          <w:rFonts w:ascii="TTE24B03B0t00" w:hAnsi="TTE24B03B0t00" w:cs="TTE24B03B0t00"/>
          <w:sz w:val="20"/>
          <w:szCs w:val="20"/>
        </w:rPr>
        <w:t>- If an examination body recognises incidences of plagiarism that has gone undetected by the school, the Headteacher should be made aware and contact the board immediately.  A formal meeting will subsequently take place with the SMT Line manager and the relevant member of staff to determine subsequent course of action.</w:t>
      </w:r>
    </w:p>
    <w:p w:rsidR="00E51ECE" w:rsidRPr="00E51ECE" w:rsidRDefault="00E51ECE" w:rsidP="00E51ECE">
      <w:pPr>
        <w:autoSpaceDE w:val="0"/>
        <w:autoSpaceDN w:val="0"/>
        <w:adjustRightInd w:val="0"/>
        <w:jc w:val="left"/>
        <w:rPr>
          <w:rFonts w:ascii="TTE18ECB18t00" w:hAnsi="TTE18ECB18t00" w:cs="TTE18ECB18t00"/>
          <w:sz w:val="20"/>
          <w:szCs w:val="20"/>
        </w:rPr>
      </w:pPr>
    </w:p>
    <w:p w:rsidR="007678AA" w:rsidRPr="00E51ECE" w:rsidRDefault="00E51ECE" w:rsidP="00E51ECE">
      <w:pPr>
        <w:autoSpaceDE w:val="0"/>
        <w:autoSpaceDN w:val="0"/>
        <w:adjustRightInd w:val="0"/>
        <w:jc w:val="left"/>
        <w:rPr>
          <w:rFonts w:ascii="TTE18ECB18t00" w:hAnsi="TTE18ECB18t00" w:cs="TTE18ECB18t00"/>
          <w:sz w:val="20"/>
          <w:szCs w:val="20"/>
        </w:rPr>
      </w:pPr>
      <w:r w:rsidRPr="00E51ECE">
        <w:rPr>
          <w:rFonts w:ascii="TTE18ECB18t00" w:hAnsi="TTE18ECB18t00" w:cs="TTE18ECB18t00"/>
          <w:sz w:val="20"/>
          <w:szCs w:val="20"/>
        </w:rPr>
        <w:t>This document has been produced with reference to: Joint Council for Qualifications Notice: Plagiarism in Examinations: Guidance for Teachers/Assessors.</w:t>
      </w:r>
    </w:p>
    <w:sectPr w:rsidR="007678AA" w:rsidRPr="00E51EC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3E" w:rsidRDefault="004E453E" w:rsidP="002E2DC8">
      <w:r>
        <w:separator/>
      </w:r>
    </w:p>
  </w:endnote>
  <w:endnote w:type="continuationSeparator" w:id="0">
    <w:p w:rsidR="004E453E" w:rsidRDefault="004E453E"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24B03B0t00">
    <w:panose1 w:val="00000000000000000000"/>
    <w:charset w:val="00"/>
    <w:family w:val="auto"/>
    <w:notTrueType/>
    <w:pitch w:val="default"/>
    <w:sig w:usb0="00000003" w:usb1="00000000" w:usb2="00000000" w:usb3="00000000" w:csb0="00000001" w:csb1="00000000"/>
  </w:font>
  <w:font w:name="TTE24BAB18t00">
    <w:panose1 w:val="00000000000000000000"/>
    <w:charset w:val="00"/>
    <w:family w:val="auto"/>
    <w:notTrueType/>
    <w:pitch w:val="default"/>
    <w:sig w:usb0="00000003" w:usb1="00000000" w:usb2="00000000" w:usb3="00000000" w:csb0="00000001" w:csb1="00000000"/>
  </w:font>
  <w:font w:name="TTE18ECB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E453E">
      <w:tc>
        <w:tcPr>
          <w:tcW w:w="918" w:type="dxa"/>
        </w:tcPr>
        <w:p w:rsidR="004E453E" w:rsidRDefault="004E453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2111F" w:rsidRPr="0082111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E453E" w:rsidRDefault="004E453E">
          <w:pPr>
            <w:pStyle w:val="Footer"/>
          </w:pPr>
        </w:p>
      </w:tc>
    </w:tr>
  </w:tbl>
  <w:p w:rsidR="004E453E" w:rsidRDefault="004E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3E" w:rsidRDefault="004E453E" w:rsidP="002E2DC8">
      <w:r>
        <w:separator/>
      </w:r>
    </w:p>
  </w:footnote>
  <w:footnote w:type="continuationSeparator" w:id="0">
    <w:p w:rsidR="004E453E" w:rsidRDefault="004E453E"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C0C"/>
    <w:multiLevelType w:val="multilevel"/>
    <w:tmpl w:val="8E04DA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8C59C0"/>
    <w:multiLevelType w:val="hybridMultilevel"/>
    <w:tmpl w:val="CCB4C128"/>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67AEA"/>
    <w:multiLevelType w:val="hybridMultilevel"/>
    <w:tmpl w:val="5E50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223F1"/>
    <w:multiLevelType w:val="hybridMultilevel"/>
    <w:tmpl w:val="0CB2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C4694"/>
    <w:multiLevelType w:val="hybridMultilevel"/>
    <w:tmpl w:val="A140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C5F9F"/>
    <w:multiLevelType w:val="hybridMultilevel"/>
    <w:tmpl w:val="29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C0F4A"/>
    <w:multiLevelType w:val="hybridMultilevel"/>
    <w:tmpl w:val="635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F46E8"/>
    <w:multiLevelType w:val="hybridMultilevel"/>
    <w:tmpl w:val="C6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C73CA"/>
    <w:multiLevelType w:val="hybridMultilevel"/>
    <w:tmpl w:val="3E523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32539"/>
    <w:multiLevelType w:val="hybridMultilevel"/>
    <w:tmpl w:val="3DB2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F010A"/>
    <w:multiLevelType w:val="hybridMultilevel"/>
    <w:tmpl w:val="F9B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31693"/>
    <w:multiLevelType w:val="hybridMultilevel"/>
    <w:tmpl w:val="2F7E4F5A"/>
    <w:lvl w:ilvl="0" w:tplc="D3282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40192"/>
    <w:multiLevelType w:val="hybridMultilevel"/>
    <w:tmpl w:val="BB66C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231344"/>
    <w:multiLevelType w:val="hybridMultilevel"/>
    <w:tmpl w:val="9C389BFE"/>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4" w15:restartNumberingAfterBreak="0">
    <w:nsid w:val="35E95FD2"/>
    <w:multiLevelType w:val="hybridMultilevel"/>
    <w:tmpl w:val="6FB6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20637"/>
    <w:multiLevelType w:val="hybridMultilevel"/>
    <w:tmpl w:val="4EBE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92123"/>
    <w:multiLevelType w:val="hybridMultilevel"/>
    <w:tmpl w:val="DE08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47A00"/>
    <w:multiLevelType w:val="hybridMultilevel"/>
    <w:tmpl w:val="6E60E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8268F8"/>
    <w:multiLevelType w:val="hybridMultilevel"/>
    <w:tmpl w:val="9E6C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6480A"/>
    <w:multiLevelType w:val="hybridMultilevel"/>
    <w:tmpl w:val="CEC4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84B4F"/>
    <w:multiLevelType w:val="hybridMultilevel"/>
    <w:tmpl w:val="D88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76DA9"/>
    <w:multiLevelType w:val="hybridMultilevel"/>
    <w:tmpl w:val="8842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52A89"/>
    <w:multiLevelType w:val="hybridMultilevel"/>
    <w:tmpl w:val="F954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66BEF"/>
    <w:multiLevelType w:val="multilevel"/>
    <w:tmpl w:val="EFA8B65A"/>
    <w:lvl w:ilvl="0">
      <w:start w:val="17"/>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0303330"/>
    <w:multiLevelType w:val="hybridMultilevel"/>
    <w:tmpl w:val="065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E69F0"/>
    <w:multiLevelType w:val="hybridMultilevel"/>
    <w:tmpl w:val="F26E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558D3"/>
    <w:multiLevelType w:val="hybridMultilevel"/>
    <w:tmpl w:val="614C3FC4"/>
    <w:lvl w:ilvl="0" w:tplc="FA646D66">
      <w:numFmt w:val="bullet"/>
      <w:lvlText w:val="-"/>
      <w:lvlJc w:val="left"/>
      <w:pPr>
        <w:ind w:left="720" w:hanging="360"/>
      </w:pPr>
      <w:rPr>
        <w:rFonts w:ascii="Calibri" w:eastAsiaTheme="minorHAnsi" w:hAnsi="Calibri"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
  </w:num>
  <w:num w:numId="4">
    <w:abstractNumId w:val="11"/>
  </w:num>
  <w:num w:numId="5">
    <w:abstractNumId w:val="14"/>
  </w:num>
  <w:num w:numId="6">
    <w:abstractNumId w:val="18"/>
  </w:num>
  <w:num w:numId="7">
    <w:abstractNumId w:val="0"/>
  </w:num>
  <w:num w:numId="8">
    <w:abstractNumId w:val="4"/>
  </w:num>
  <w:num w:numId="9">
    <w:abstractNumId w:val="19"/>
  </w:num>
  <w:num w:numId="10">
    <w:abstractNumId w:val="5"/>
  </w:num>
  <w:num w:numId="11">
    <w:abstractNumId w:val="23"/>
  </w:num>
  <w:num w:numId="12">
    <w:abstractNumId w:val="9"/>
  </w:num>
  <w:num w:numId="13">
    <w:abstractNumId w:val="20"/>
  </w:num>
  <w:num w:numId="14">
    <w:abstractNumId w:val="17"/>
  </w:num>
  <w:num w:numId="15">
    <w:abstractNumId w:val="22"/>
  </w:num>
  <w:num w:numId="16">
    <w:abstractNumId w:val="15"/>
  </w:num>
  <w:num w:numId="17">
    <w:abstractNumId w:val="16"/>
  </w:num>
  <w:num w:numId="18">
    <w:abstractNumId w:val="21"/>
  </w:num>
  <w:num w:numId="19">
    <w:abstractNumId w:val="24"/>
  </w:num>
  <w:num w:numId="20">
    <w:abstractNumId w:val="7"/>
  </w:num>
  <w:num w:numId="21">
    <w:abstractNumId w:val="2"/>
  </w:num>
  <w:num w:numId="22">
    <w:abstractNumId w:val="10"/>
  </w:num>
  <w:num w:numId="23">
    <w:abstractNumId w:val="25"/>
  </w:num>
  <w:num w:numId="24">
    <w:abstractNumId w:val="8"/>
  </w:num>
  <w:num w:numId="25">
    <w:abstractNumId w:val="3"/>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C71BA"/>
    <w:rsid w:val="000E4763"/>
    <w:rsid w:val="0011666D"/>
    <w:rsid w:val="00121FFA"/>
    <w:rsid w:val="0018417C"/>
    <w:rsid w:val="002B6370"/>
    <w:rsid w:val="002B6B18"/>
    <w:rsid w:val="002E18AB"/>
    <w:rsid w:val="002E2DC8"/>
    <w:rsid w:val="00360D23"/>
    <w:rsid w:val="0036690A"/>
    <w:rsid w:val="003E72A3"/>
    <w:rsid w:val="003F74AD"/>
    <w:rsid w:val="00427B25"/>
    <w:rsid w:val="004E453E"/>
    <w:rsid w:val="005379AC"/>
    <w:rsid w:val="00575553"/>
    <w:rsid w:val="005E3F46"/>
    <w:rsid w:val="00721C24"/>
    <w:rsid w:val="007678AA"/>
    <w:rsid w:val="0082111F"/>
    <w:rsid w:val="008A2797"/>
    <w:rsid w:val="009218A1"/>
    <w:rsid w:val="009763EF"/>
    <w:rsid w:val="009B021E"/>
    <w:rsid w:val="009C1C00"/>
    <w:rsid w:val="009C5BA9"/>
    <w:rsid w:val="00A955EA"/>
    <w:rsid w:val="00AD68E3"/>
    <w:rsid w:val="00B24952"/>
    <w:rsid w:val="00C8033D"/>
    <w:rsid w:val="00C95325"/>
    <w:rsid w:val="00E47BE9"/>
    <w:rsid w:val="00E51ECE"/>
    <w:rsid w:val="00E71439"/>
    <w:rsid w:val="00ED2BBF"/>
    <w:rsid w:val="00F23075"/>
    <w:rsid w:val="00F608A6"/>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EF4C5-C8A8-4E0A-A8AA-6D9C925E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38BFAC9F.dotm</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cp:lastPrinted>2017-10-02T10:03:00Z</cp:lastPrinted>
  <dcterms:created xsi:type="dcterms:W3CDTF">2021-02-01T12:17:00Z</dcterms:created>
  <dcterms:modified xsi:type="dcterms:W3CDTF">2021-02-01T12:17:00Z</dcterms:modified>
</cp:coreProperties>
</file>